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43AFF" w14:textId="398AB5F2" w:rsidR="008132F5" w:rsidRPr="008132F5" w:rsidRDefault="008132F5" w:rsidP="008132F5">
      <w:pPr>
        <w:jc w:val="center"/>
        <w:rPr>
          <w:b/>
          <w:bCs/>
          <w:sz w:val="28"/>
          <w:szCs w:val="28"/>
        </w:rPr>
      </w:pPr>
      <w:r w:rsidRPr="008132F5">
        <w:rPr>
          <w:b/>
          <w:bCs/>
          <w:sz w:val="28"/>
          <w:szCs w:val="28"/>
        </w:rPr>
        <w:t>88</w:t>
      </w:r>
      <w:r w:rsidRPr="008132F5">
        <w:rPr>
          <w:b/>
          <w:bCs/>
          <w:sz w:val="28"/>
          <w:szCs w:val="28"/>
          <w:vertAlign w:val="superscript"/>
        </w:rPr>
        <w:t>th</w:t>
      </w:r>
      <w:r w:rsidRPr="008132F5">
        <w:rPr>
          <w:b/>
          <w:bCs/>
          <w:sz w:val="28"/>
          <w:szCs w:val="28"/>
        </w:rPr>
        <w:t xml:space="preserve"> Legislative Session - Election Bill</w:t>
      </w:r>
      <w:r w:rsidR="00D166A4">
        <w:rPr>
          <w:b/>
          <w:bCs/>
          <w:sz w:val="28"/>
          <w:szCs w:val="28"/>
        </w:rPr>
        <w:t xml:space="preserve"> Summary</w:t>
      </w:r>
    </w:p>
    <w:p w14:paraId="7704AEFD" w14:textId="497B2EB3" w:rsidR="00FA1252" w:rsidRDefault="006656BE" w:rsidP="00E742E8">
      <w:pPr>
        <w:spacing w:after="0"/>
      </w:pPr>
      <w:r w:rsidRPr="006656BE">
        <w:rPr>
          <w:sz w:val="24"/>
          <w:szCs w:val="24"/>
        </w:rPr>
        <w:t xml:space="preserve">Election bills </w:t>
      </w:r>
      <w:r w:rsidR="001F4E5A">
        <w:rPr>
          <w:sz w:val="24"/>
          <w:szCs w:val="24"/>
        </w:rPr>
        <w:t>f</w:t>
      </w:r>
      <w:r w:rsidRPr="006656BE">
        <w:rPr>
          <w:sz w:val="24"/>
          <w:szCs w:val="24"/>
        </w:rPr>
        <w:t>iled:</w:t>
      </w:r>
      <w:r>
        <w:rPr>
          <w:color w:val="FF0000"/>
          <w:sz w:val="36"/>
          <w:szCs w:val="36"/>
        </w:rPr>
        <w:t xml:space="preserve"> </w:t>
      </w:r>
      <w:r w:rsidR="00FF310F" w:rsidRPr="000C1C2D">
        <w:rPr>
          <w:b/>
          <w:bCs/>
          <w:color w:val="FF0000"/>
          <w:sz w:val="36"/>
          <w:szCs w:val="36"/>
        </w:rPr>
        <w:t>36</w:t>
      </w:r>
      <w:r w:rsidR="00FA1252" w:rsidRPr="000C1C2D">
        <w:rPr>
          <w:b/>
          <w:bCs/>
          <w:color w:val="FF0000"/>
          <w:sz w:val="36"/>
          <w:szCs w:val="36"/>
        </w:rPr>
        <w:t>2</w:t>
      </w:r>
      <w:r w:rsidR="00FF310F">
        <w:t xml:space="preserve"> </w:t>
      </w:r>
      <w:r w:rsidR="00861526">
        <w:t>(</w:t>
      </w:r>
      <w:r w:rsidR="00FA1252">
        <w:t>239 House Bills</w:t>
      </w:r>
      <w:r w:rsidR="00861526">
        <w:t xml:space="preserve">, </w:t>
      </w:r>
      <w:r w:rsidR="00FA1252">
        <w:t>123 Senate Bills</w:t>
      </w:r>
      <w:r w:rsidR="00861526">
        <w:t>)</w:t>
      </w:r>
    </w:p>
    <w:p w14:paraId="44652EEB" w14:textId="66B02887" w:rsidR="008132F5" w:rsidRDefault="006656BE" w:rsidP="00E742E8">
      <w:pPr>
        <w:spacing w:after="0"/>
      </w:pPr>
      <w:r w:rsidRPr="006656BE">
        <w:rPr>
          <w:sz w:val="24"/>
          <w:szCs w:val="24"/>
        </w:rPr>
        <w:t>Election bills never heard:</w:t>
      </w:r>
      <w:r>
        <w:t xml:space="preserve"> </w:t>
      </w:r>
      <w:r w:rsidR="007B5ECB" w:rsidRPr="000C1C2D">
        <w:rPr>
          <w:b/>
          <w:bCs/>
          <w:color w:val="FF0000"/>
          <w:sz w:val="36"/>
          <w:szCs w:val="36"/>
        </w:rPr>
        <w:t>26</w:t>
      </w:r>
      <w:r w:rsidRPr="000C1C2D">
        <w:rPr>
          <w:b/>
          <w:bCs/>
          <w:color w:val="FF0000"/>
          <w:sz w:val="36"/>
          <w:szCs w:val="36"/>
        </w:rPr>
        <w:t>2</w:t>
      </w:r>
      <w:r w:rsidR="008132F5">
        <w:t xml:space="preserve"> </w:t>
      </w:r>
    </w:p>
    <w:p w14:paraId="0297D52F" w14:textId="15DA179C" w:rsidR="001F4E5A" w:rsidRDefault="001F4E5A" w:rsidP="00E742E8">
      <w:pPr>
        <w:spacing w:after="0"/>
        <w:rPr>
          <w:b/>
          <w:bCs/>
          <w:color w:val="FF0000"/>
          <w:sz w:val="36"/>
          <w:szCs w:val="36"/>
        </w:rPr>
      </w:pPr>
      <w:r w:rsidRPr="000C1C2D">
        <w:rPr>
          <w:sz w:val="24"/>
          <w:szCs w:val="24"/>
        </w:rPr>
        <w:t>Election bills Heard:</w:t>
      </w:r>
      <w:r>
        <w:t xml:space="preserve"> </w:t>
      </w:r>
      <w:r w:rsidRPr="000C1C2D">
        <w:rPr>
          <w:b/>
          <w:bCs/>
          <w:color w:val="FF0000"/>
          <w:sz w:val="36"/>
          <w:szCs w:val="36"/>
        </w:rPr>
        <w:t>100</w:t>
      </w:r>
    </w:p>
    <w:p w14:paraId="59A5B1AB" w14:textId="77777777" w:rsidR="000C1C2D" w:rsidRDefault="000C1C2D" w:rsidP="000C1C2D">
      <w:pPr>
        <w:spacing w:after="0" w:line="240" w:lineRule="auto"/>
      </w:pPr>
      <w:r w:rsidRPr="000C1C2D">
        <w:rPr>
          <w:sz w:val="24"/>
          <w:szCs w:val="24"/>
        </w:rPr>
        <w:t xml:space="preserve">Election bills passed this session: </w:t>
      </w:r>
      <w:r w:rsidRPr="000C1C2D">
        <w:rPr>
          <w:b/>
          <w:bCs/>
          <w:color w:val="FF0000"/>
          <w:sz w:val="36"/>
          <w:szCs w:val="36"/>
        </w:rPr>
        <w:t>28</w:t>
      </w:r>
      <w:r>
        <w:t xml:space="preserve"> (14 HBs and 14 SBs).</w:t>
      </w:r>
    </w:p>
    <w:p w14:paraId="423A824E" w14:textId="77777777" w:rsidR="000C1C2D" w:rsidRPr="000C1C2D" w:rsidRDefault="000C1C2D" w:rsidP="000C1C2D">
      <w:pPr>
        <w:spacing w:after="0" w:line="240" w:lineRule="auto"/>
        <w:rPr>
          <w:sz w:val="16"/>
          <w:szCs w:val="16"/>
        </w:rPr>
      </w:pPr>
    </w:p>
    <w:p w14:paraId="72620574" w14:textId="77777777" w:rsidR="0036693E" w:rsidRDefault="0036693E" w:rsidP="000C1C2D">
      <w:pPr>
        <w:spacing w:after="0" w:line="240" w:lineRule="auto"/>
        <w:ind w:left="720"/>
      </w:pPr>
      <w:r>
        <w:t xml:space="preserve">Senate election bills </w:t>
      </w:r>
      <w:r w:rsidRPr="000C1C2D">
        <w:rPr>
          <w:u w:val="single"/>
        </w:rPr>
        <w:t>never scheduled</w:t>
      </w:r>
      <w:r>
        <w:t xml:space="preserve"> for hearing in State Affairs Committee: </w:t>
      </w:r>
      <w:r w:rsidRPr="000C1C2D">
        <w:rPr>
          <w:color w:val="FF0000"/>
        </w:rPr>
        <w:t>74</w:t>
      </w:r>
    </w:p>
    <w:p w14:paraId="6F302B61" w14:textId="1A9B2495" w:rsidR="0036693E" w:rsidRDefault="0036693E" w:rsidP="000C1C2D">
      <w:pPr>
        <w:spacing w:after="0" w:line="240" w:lineRule="auto"/>
        <w:ind w:left="720"/>
      </w:pPr>
      <w:r>
        <w:t xml:space="preserve">Senate election bills stalled on State Affairs: </w:t>
      </w:r>
      <w:r w:rsidRPr="000C1C2D">
        <w:rPr>
          <w:color w:val="FF0000"/>
        </w:rPr>
        <w:t>3</w:t>
      </w:r>
    </w:p>
    <w:p w14:paraId="5BD48941" w14:textId="25DECB76" w:rsidR="006656BE" w:rsidRDefault="007422F3" w:rsidP="001F4E5A">
      <w:pPr>
        <w:spacing w:after="0"/>
        <w:ind w:left="720"/>
      </w:pPr>
      <w:r>
        <w:t>Senate</w:t>
      </w:r>
      <w:r w:rsidR="006656BE">
        <w:t xml:space="preserve"> </w:t>
      </w:r>
      <w:r w:rsidR="001F4E5A">
        <w:t>e</w:t>
      </w:r>
      <w:r>
        <w:t xml:space="preserve">lection </w:t>
      </w:r>
      <w:r w:rsidR="001F4E5A">
        <w:t>b</w:t>
      </w:r>
      <w:r w:rsidR="006656BE">
        <w:t xml:space="preserve">ills </w:t>
      </w:r>
      <w:r w:rsidR="001F4E5A">
        <w:t>p</w:t>
      </w:r>
      <w:r w:rsidR="006656BE">
        <w:t xml:space="preserve">assing Senate but </w:t>
      </w:r>
      <w:r w:rsidR="001F4E5A">
        <w:t>s</w:t>
      </w:r>
      <w:r w:rsidR="006656BE">
        <w:t xml:space="preserve">talled in House Elections Committee: </w:t>
      </w:r>
      <w:r w:rsidR="006656BE" w:rsidRPr="000C1C2D">
        <w:rPr>
          <w:color w:val="FF0000"/>
        </w:rPr>
        <w:t>15</w:t>
      </w:r>
    </w:p>
    <w:p w14:paraId="2EC52C15" w14:textId="77777777" w:rsidR="0036693E" w:rsidRDefault="0036693E" w:rsidP="0036693E">
      <w:pPr>
        <w:spacing w:after="0"/>
        <w:ind w:left="720"/>
      </w:pPr>
      <w:r>
        <w:t xml:space="preserve">House election bills </w:t>
      </w:r>
      <w:r w:rsidRPr="000C1C2D">
        <w:rPr>
          <w:u w:val="single"/>
        </w:rPr>
        <w:t>never scheduled</w:t>
      </w:r>
      <w:r>
        <w:t xml:space="preserve"> for hearing in Election Committee: </w:t>
      </w:r>
      <w:r w:rsidRPr="000C1C2D">
        <w:rPr>
          <w:color w:val="FF0000"/>
        </w:rPr>
        <w:t>179</w:t>
      </w:r>
    </w:p>
    <w:p w14:paraId="23015BC5" w14:textId="5D8D7D34" w:rsidR="006656BE" w:rsidRDefault="006376DA" w:rsidP="001F4E5A">
      <w:pPr>
        <w:spacing w:after="0"/>
        <w:ind w:left="720"/>
      </w:pPr>
      <w:r>
        <w:t xml:space="preserve">House </w:t>
      </w:r>
      <w:r w:rsidR="0036693E">
        <w:t>e</w:t>
      </w:r>
      <w:r w:rsidR="006656BE">
        <w:t xml:space="preserve">lection </w:t>
      </w:r>
      <w:r w:rsidR="0036693E">
        <w:t>b</w:t>
      </w:r>
      <w:r w:rsidR="006656BE">
        <w:t xml:space="preserve">ills </w:t>
      </w:r>
      <w:r w:rsidR="0036693E">
        <w:t>s</w:t>
      </w:r>
      <w:r w:rsidR="006656BE">
        <w:t xml:space="preserve">talled in </w:t>
      </w:r>
      <w:r>
        <w:t>Election Committee:</w:t>
      </w:r>
      <w:r w:rsidR="001F4E5A">
        <w:t xml:space="preserve"> </w:t>
      </w:r>
      <w:r w:rsidRPr="000C1C2D">
        <w:rPr>
          <w:color w:val="FF0000"/>
        </w:rPr>
        <w:t>6</w:t>
      </w:r>
    </w:p>
    <w:p w14:paraId="33D09EA3" w14:textId="0946C0B8" w:rsidR="001F4E5A" w:rsidRDefault="001F4E5A" w:rsidP="001F4E5A">
      <w:pPr>
        <w:spacing w:after="0"/>
        <w:ind w:left="720"/>
      </w:pPr>
      <w:r>
        <w:t xml:space="preserve">House election bills passing House but stalling in Senate State Affairs Committee: </w:t>
      </w:r>
      <w:r w:rsidRPr="000C1C2D">
        <w:rPr>
          <w:color w:val="FF0000"/>
        </w:rPr>
        <w:t>15</w:t>
      </w:r>
    </w:p>
    <w:p w14:paraId="6389E575" w14:textId="77777777" w:rsidR="0036693E" w:rsidRDefault="0036693E" w:rsidP="001F4E5A">
      <w:pPr>
        <w:spacing w:after="0"/>
        <w:ind w:left="720"/>
      </w:pPr>
    </w:p>
    <w:p w14:paraId="1B87EE75" w14:textId="29B5B769" w:rsidR="000C1C2D" w:rsidRDefault="000C1C2D" w:rsidP="00E742E8">
      <w:pPr>
        <w:spacing w:after="0"/>
      </w:pPr>
      <w:r w:rsidRPr="000C1C2D">
        <w:rPr>
          <w:sz w:val="24"/>
          <w:szCs w:val="24"/>
        </w:rPr>
        <w:t>B</w:t>
      </w:r>
      <w:r w:rsidR="008132F5" w:rsidRPr="000C1C2D">
        <w:rPr>
          <w:sz w:val="24"/>
          <w:szCs w:val="24"/>
        </w:rPr>
        <w:t xml:space="preserve">ills passed </w:t>
      </w:r>
      <w:r w:rsidRPr="000C1C2D">
        <w:rPr>
          <w:sz w:val="24"/>
          <w:szCs w:val="24"/>
        </w:rPr>
        <w:t xml:space="preserve">that </w:t>
      </w:r>
      <w:r w:rsidR="00C012E5" w:rsidRPr="000C1C2D">
        <w:rPr>
          <w:sz w:val="24"/>
          <w:szCs w:val="24"/>
        </w:rPr>
        <w:t>met</w:t>
      </w:r>
      <w:r w:rsidR="00CF3AC3" w:rsidRPr="000C1C2D">
        <w:rPr>
          <w:sz w:val="24"/>
          <w:szCs w:val="24"/>
        </w:rPr>
        <w:t xml:space="preserve"> </w:t>
      </w:r>
      <w:r w:rsidR="002873E7" w:rsidRPr="000C1C2D">
        <w:rPr>
          <w:sz w:val="24"/>
          <w:szCs w:val="24"/>
        </w:rPr>
        <w:t xml:space="preserve">our </w:t>
      </w:r>
      <w:r w:rsidR="00CF3AC3" w:rsidRPr="000C1C2D">
        <w:rPr>
          <w:sz w:val="24"/>
          <w:szCs w:val="24"/>
        </w:rPr>
        <w:t xml:space="preserve">top </w:t>
      </w:r>
      <w:r w:rsidR="002873E7" w:rsidRPr="000C1C2D">
        <w:rPr>
          <w:sz w:val="24"/>
          <w:szCs w:val="24"/>
        </w:rPr>
        <w:t xml:space="preserve">election integrity </w:t>
      </w:r>
      <w:r w:rsidR="00CF3AC3" w:rsidRPr="000C1C2D">
        <w:rPr>
          <w:sz w:val="24"/>
          <w:szCs w:val="24"/>
        </w:rPr>
        <w:t>priori</w:t>
      </w:r>
      <w:r w:rsidR="002873E7" w:rsidRPr="000C1C2D">
        <w:rPr>
          <w:sz w:val="24"/>
          <w:szCs w:val="24"/>
        </w:rPr>
        <w:t xml:space="preserve">ties </w:t>
      </w:r>
      <w:r w:rsidR="00C012E5" w:rsidRPr="000C1C2D">
        <w:rPr>
          <w:sz w:val="24"/>
          <w:szCs w:val="24"/>
        </w:rPr>
        <w:t>to varying degrees</w:t>
      </w:r>
      <w:r w:rsidR="0096266F">
        <w:rPr>
          <w:sz w:val="24"/>
          <w:szCs w:val="24"/>
        </w:rPr>
        <w:t xml:space="preserve">: </w:t>
      </w:r>
      <w:r w:rsidR="0096266F" w:rsidRPr="000C1C2D">
        <w:rPr>
          <w:b/>
          <w:bCs/>
          <w:color w:val="FF0000"/>
          <w:sz w:val="36"/>
          <w:szCs w:val="36"/>
        </w:rPr>
        <w:t>7</w:t>
      </w:r>
      <w:r w:rsidR="0096266F" w:rsidRPr="000C1C2D">
        <w:rPr>
          <w:b/>
          <w:bCs/>
        </w:rPr>
        <w:t xml:space="preserve"> </w:t>
      </w:r>
      <w:r w:rsidR="0096266F">
        <w:rPr>
          <w:b/>
          <w:bCs/>
        </w:rPr>
        <w:t xml:space="preserve"> </w:t>
      </w: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1345"/>
        <w:gridCol w:w="90"/>
        <w:gridCol w:w="2790"/>
        <w:gridCol w:w="5400"/>
      </w:tblGrid>
      <w:tr w:rsidR="00D166A4" w14:paraId="1BC12281" w14:textId="77777777" w:rsidTr="00D166A4">
        <w:tc>
          <w:tcPr>
            <w:tcW w:w="9625" w:type="dxa"/>
            <w:gridSpan w:val="4"/>
            <w:shd w:val="clear" w:color="auto" w:fill="92D050"/>
          </w:tcPr>
          <w:p w14:paraId="683D8917" w14:textId="3DFA19A7" w:rsidR="00D166A4" w:rsidRPr="00D166A4" w:rsidRDefault="000C1C2D" w:rsidP="000466E9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7 </w:t>
            </w:r>
            <w:r w:rsidR="00D166A4" w:rsidRPr="00D166A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Bills Passed Supporting Election Integrity Priorities</w:t>
            </w:r>
          </w:p>
        </w:tc>
      </w:tr>
      <w:tr w:rsidR="00E742E8" w14:paraId="0CC296A5" w14:textId="77777777" w:rsidTr="00D166A4">
        <w:tc>
          <w:tcPr>
            <w:tcW w:w="1345" w:type="dxa"/>
          </w:tcPr>
          <w:p w14:paraId="2B54B33E" w14:textId="77777777" w:rsidR="00E742E8" w:rsidRPr="00E742E8" w:rsidRDefault="00E742E8" w:rsidP="00E87F11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7" w:history="1">
              <w:r w:rsidRPr="00E742E8">
                <w:rPr>
                  <w:rStyle w:val="Hyperlink"/>
                  <w:rFonts w:ascii="Calibri" w:hAnsi="Calibri" w:cs="Calibri"/>
                </w:rPr>
                <w:t>HB 17</w:t>
              </w:r>
            </w:hyperlink>
          </w:p>
          <w:p w14:paraId="46634AA1" w14:textId="4DC4665E" w:rsidR="00E742E8" w:rsidRPr="00E742E8" w:rsidRDefault="00E742E8" w:rsidP="00E742E8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Huffman</w:t>
            </w:r>
          </w:p>
        </w:tc>
        <w:tc>
          <w:tcPr>
            <w:tcW w:w="2880" w:type="dxa"/>
            <w:gridSpan w:val="2"/>
          </w:tcPr>
          <w:p w14:paraId="3DDC2170" w14:textId="368B8E11" w:rsidR="00E742E8" w:rsidRPr="000A6DC2" w:rsidRDefault="00E742E8" w:rsidP="0044082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87F1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Relating to official misconduct by and removal of prosecuting attorneys.</w:t>
            </w:r>
          </w:p>
        </w:tc>
        <w:tc>
          <w:tcPr>
            <w:tcW w:w="5400" w:type="dxa"/>
          </w:tcPr>
          <w:p w14:paraId="40FB88F9" w14:textId="28E597B3" w:rsidR="00E742E8" w:rsidRPr="00E742E8" w:rsidRDefault="00E742E8" w:rsidP="000466E9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742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Petition for removal of prosecuting attorney can be submitted if they have established a policy of not prosecting certain classes of crimes.  </w:t>
            </w:r>
            <w:r w:rsidRPr="00E742E8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Positive in removing DAs who won’t prosecute election cases.</w:t>
            </w:r>
          </w:p>
        </w:tc>
      </w:tr>
      <w:tr w:rsidR="00E742E8" w14:paraId="799C1AEC" w14:textId="77777777" w:rsidTr="00D166A4">
        <w:tc>
          <w:tcPr>
            <w:tcW w:w="1345" w:type="dxa"/>
          </w:tcPr>
          <w:p w14:paraId="030CC65D" w14:textId="77777777" w:rsidR="00E742E8" w:rsidRPr="00E742E8" w:rsidRDefault="00E742E8" w:rsidP="0082603F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8" w:history="1">
              <w:r w:rsidRPr="00E742E8">
                <w:rPr>
                  <w:rStyle w:val="Hyperlink"/>
                  <w:rFonts w:ascii="Calibri" w:hAnsi="Calibri" w:cs="Calibri"/>
                </w:rPr>
                <w:t xml:space="preserve">HB 1243 </w:t>
              </w:r>
            </w:hyperlink>
          </w:p>
          <w:p w14:paraId="4C01533F" w14:textId="249ACF59" w:rsidR="00E742E8" w:rsidRPr="00E742E8" w:rsidRDefault="00E742E8" w:rsidP="00C012E5">
            <w:pPr>
              <w:rPr>
                <w:rFonts w:ascii="Calibri" w:eastAsia="Times New Roman" w:hAnsi="Calibri" w:cs="Calibri"/>
                <w:color w:val="0563C1"/>
                <w:kern w:val="0"/>
                <w14:ligatures w14:val="none"/>
              </w:rPr>
            </w:pPr>
            <w:r w:rsidRPr="00E742E8">
              <w:rPr>
                <w:rFonts w:ascii="Calibri" w:eastAsia="Times New Roman" w:hAnsi="Calibri" w:cs="Calibri"/>
                <w:kern w:val="0"/>
                <w14:ligatures w14:val="none"/>
              </w:rPr>
              <w:t>Heffner</w:t>
            </w:r>
            <w:r w:rsidRPr="00E742E8">
              <w:t xml:space="preserve"> | Spiller</w:t>
            </w:r>
          </w:p>
        </w:tc>
        <w:tc>
          <w:tcPr>
            <w:tcW w:w="2880" w:type="dxa"/>
            <w:gridSpan w:val="2"/>
          </w:tcPr>
          <w:p w14:paraId="55ED99F9" w14:textId="534CE3C1" w:rsidR="00E742E8" w:rsidRPr="000A6DC2" w:rsidRDefault="00E742E8" w:rsidP="00C012E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79FE">
              <w:t>Relating to the penalty for the offense of illegal voting; increasing a criminal penalty.</w:t>
            </w:r>
          </w:p>
        </w:tc>
        <w:tc>
          <w:tcPr>
            <w:tcW w:w="5400" w:type="dxa"/>
          </w:tcPr>
          <w:p w14:paraId="1738D04F" w14:textId="47CA5800" w:rsidR="00E742E8" w:rsidRPr="00E742E8" w:rsidRDefault="00E742E8" w:rsidP="00C012E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742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Meets Plank 226, </w:t>
            </w:r>
            <w:r w:rsidRPr="00E742E8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returns illegal voting to a felony</w:t>
            </w:r>
            <w:r w:rsidRPr="00E742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.  </w:t>
            </w:r>
          </w:p>
        </w:tc>
      </w:tr>
      <w:tr w:rsidR="00E742E8" w14:paraId="0DC19104" w14:textId="77777777" w:rsidTr="00D166A4">
        <w:tc>
          <w:tcPr>
            <w:tcW w:w="1345" w:type="dxa"/>
          </w:tcPr>
          <w:p w14:paraId="07C2F921" w14:textId="77777777" w:rsidR="00E742E8" w:rsidRDefault="00E742E8" w:rsidP="00C012E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9" w:history="1">
              <w:r w:rsidRPr="00E742E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HB 5180</w:t>
              </w:r>
            </w:hyperlink>
          </w:p>
          <w:p w14:paraId="1EF8BF8C" w14:textId="5DDC2687" w:rsidR="00E742E8" w:rsidRPr="00E742E8" w:rsidRDefault="00E742E8" w:rsidP="00C012E5">
            <w:pPr>
              <w:rPr>
                <w:rFonts w:ascii="Calibri" w:hAnsi="Calibri" w:cs="Calibri"/>
                <w:color w:val="0563C1"/>
                <w:u w:val="single"/>
              </w:rPr>
            </w:pPr>
            <w:r w:rsidRPr="00E74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Wilson | Bucy</w:t>
            </w:r>
          </w:p>
        </w:tc>
        <w:tc>
          <w:tcPr>
            <w:tcW w:w="2880" w:type="dxa"/>
            <w:gridSpan w:val="2"/>
          </w:tcPr>
          <w:p w14:paraId="6D66C2D1" w14:textId="4DF6CB41" w:rsidR="00E742E8" w:rsidRPr="00E87F11" w:rsidRDefault="00E742E8" w:rsidP="00C012E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A6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Relating to the disclosure of anonymous voted ballots under the public information law.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5400" w:type="dxa"/>
          </w:tcPr>
          <w:p w14:paraId="0FE04E97" w14:textId="2593D91E" w:rsidR="00E742E8" w:rsidRPr="00E742E8" w:rsidRDefault="00E742E8" w:rsidP="00C012E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742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61 days after election ballots </w:t>
            </w:r>
            <w:r w:rsidR="000C1C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available </w:t>
            </w:r>
            <w:r w:rsidRPr="00E742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for inspection.</w:t>
            </w:r>
          </w:p>
          <w:p w14:paraId="1A4CC22A" w14:textId="2B339F65" w:rsidR="00E742E8" w:rsidRPr="00E742E8" w:rsidRDefault="00E742E8" w:rsidP="00C012E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742E8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Although access to elections records was a top priority, the bill’s language on redacting may create a means to deny or delay proving records.</w:t>
            </w:r>
          </w:p>
        </w:tc>
      </w:tr>
      <w:tr w:rsidR="00E742E8" w14:paraId="4088B282" w14:textId="77777777" w:rsidTr="00D166A4">
        <w:tc>
          <w:tcPr>
            <w:tcW w:w="1345" w:type="dxa"/>
          </w:tcPr>
          <w:p w14:paraId="1523F2BC" w14:textId="77777777" w:rsidR="00E742E8" w:rsidRDefault="00E742E8" w:rsidP="00C012E5">
            <w:pPr>
              <w:rPr>
                <w:rStyle w:val="Hyperlink"/>
                <w:rFonts w:ascii="Calibri" w:hAnsi="Calibri" w:cs="Calibri"/>
              </w:rPr>
            </w:pPr>
            <w:hyperlink r:id="rId10" w:history="1">
              <w:r w:rsidRPr="00E742E8">
                <w:rPr>
                  <w:rStyle w:val="Hyperlink"/>
                  <w:rFonts w:ascii="Calibri" w:hAnsi="Calibri" w:cs="Calibri"/>
                </w:rPr>
                <w:t xml:space="preserve">SB 545 </w:t>
              </w:r>
            </w:hyperlink>
          </w:p>
          <w:p w14:paraId="034CC44F" w14:textId="3313B4A9" w:rsidR="00E742E8" w:rsidRPr="00E742E8" w:rsidRDefault="00E742E8" w:rsidP="00C012E5">
            <w:pPr>
              <w:rPr>
                <w:rFonts w:ascii="Calibri" w:hAnsi="Calibri" w:cs="Calibri"/>
                <w:color w:val="0563C1"/>
                <w:u w:val="single"/>
              </w:rPr>
            </w:pPr>
            <w:r w:rsidRPr="00E742E8">
              <w:rPr>
                <w:rFonts w:ascii="Calibri" w:hAnsi="Calibri" w:cs="Calibri"/>
                <w:color w:val="000000"/>
              </w:rPr>
              <w:t>Kolkhorst</w:t>
            </w:r>
          </w:p>
          <w:p w14:paraId="1B5778BE" w14:textId="77777777" w:rsidR="00E742E8" w:rsidRPr="00E742E8" w:rsidRDefault="00E742E8" w:rsidP="00C012E5">
            <w:pPr>
              <w:rPr>
                <w:rFonts w:ascii="Calibri" w:hAnsi="Calibri" w:cs="Calibri"/>
                <w:color w:val="0563C1"/>
                <w:u w:val="single"/>
              </w:rPr>
            </w:pPr>
          </w:p>
        </w:tc>
        <w:tc>
          <w:tcPr>
            <w:tcW w:w="2880" w:type="dxa"/>
            <w:gridSpan w:val="2"/>
          </w:tcPr>
          <w:p w14:paraId="28E7F3EA" w14:textId="3CD22DA7" w:rsidR="00E742E8" w:rsidRPr="00E87F11" w:rsidRDefault="00E742E8" w:rsidP="00C012E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Relating to death records maintained and provided by the vital statistics unit of the Department of State Health Services.</w:t>
            </w:r>
          </w:p>
        </w:tc>
        <w:tc>
          <w:tcPr>
            <w:tcW w:w="5400" w:type="dxa"/>
          </w:tcPr>
          <w:p w14:paraId="65852927" w14:textId="042F930F" w:rsidR="00E742E8" w:rsidRPr="00E742E8" w:rsidRDefault="00E742E8" w:rsidP="00C012E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742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To provide more information about decedent for voter registration purposes. Requires death certificate info to be sent to SoS weekly and requires SoS to send to county voting registrars.</w:t>
            </w:r>
            <w:r w:rsidRPr="00E742E8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 Good for cleaner voter rolls</w:t>
            </w:r>
          </w:p>
        </w:tc>
      </w:tr>
      <w:tr w:rsidR="00E742E8" w14:paraId="63FB6EFE" w14:textId="6EB62CE2" w:rsidTr="00D166A4">
        <w:tc>
          <w:tcPr>
            <w:tcW w:w="1345" w:type="dxa"/>
          </w:tcPr>
          <w:p w14:paraId="71E08707" w14:textId="77777777" w:rsidR="00E742E8" w:rsidRDefault="00E742E8" w:rsidP="00C012E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1" w:history="1">
              <w:r w:rsidRPr="00E742E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SB 1070 </w:t>
              </w:r>
            </w:hyperlink>
          </w:p>
          <w:p w14:paraId="7F582A51" w14:textId="4DA91605" w:rsidR="00E742E8" w:rsidRPr="00E742E8" w:rsidRDefault="00E742E8" w:rsidP="00C012E5">
            <w:r w:rsidRPr="00E74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Hughes</w:t>
            </w:r>
          </w:p>
        </w:tc>
        <w:tc>
          <w:tcPr>
            <w:tcW w:w="2880" w:type="dxa"/>
            <w:gridSpan w:val="2"/>
          </w:tcPr>
          <w:p w14:paraId="18269E11" w14:textId="6DCE4D30" w:rsidR="00E742E8" w:rsidRDefault="00E742E8" w:rsidP="00C012E5">
            <w:r w:rsidRPr="000A6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Relating to the interstate voter registration crosscheck program.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(ERIC)</w:t>
            </w:r>
          </w:p>
        </w:tc>
        <w:tc>
          <w:tcPr>
            <w:tcW w:w="5400" w:type="dxa"/>
          </w:tcPr>
          <w:p w14:paraId="72ECA98D" w14:textId="223F8D16" w:rsidR="00E742E8" w:rsidRPr="00E742E8" w:rsidRDefault="00E742E8" w:rsidP="00C012E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742E8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Assists in getting rid of ERIC</w:t>
            </w:r>
            <w:r w:rsidRPr="00E742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by placing cost limits on amount of money that can go toward this effort – cost to start may not exceed$100,000, cost of continuing operations may not exceed $1/voter.</w:t>
            </w:r>
          </w:p>
          <w:p w14:paraId="5DE4D6C8" w14:textId="28E5726B" w:rsidR="00E742E8" w:rsidRPr="00E742E8" w:rsidRDefault="00E742E8" w:rsidP="00C012E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742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ERIC exceeds monies allowed therefore making it ineligible</w:t>
            </w:r>
          </w:p>
        </w:tc>
      </w:tr>
      <w:tr w:rsidR="00E742E8" w14:paraId="64CCA7EC" w14:textId="77777777" w:rsidTr="00D166A4">
        <w:trPr>
          <w:trHeight w:val="980"/>
        </w:trPr>
        <w:tc>
          <w:tcPr>
            <w:tcW w:w="1345" w:type="dxa"/>
          </w:tcPr>
          <w:p w14:paraId="38DE7E49" w14:textId="77777777" w:rsidR="00E742E8" w:rsidRPr="00E742E8" w:rsidRDefault="00E742E8" w:rsidP="00C012E5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12" w:history="1">
              <w:r w:rsidRPr="00E742E8">
                <w:rPr>
                  <w:rStyle w:val="Hyperlink"/>
                  <w:rFonts w:ascii="Calibri" w:hAnsi="Calibri" w:cs="Calibri"/>
                </w:rPr>
                <w:t xml:space="preserve">SB 1661 </w:t>
              </w:r>
            </w:hyperlink>
          </w:p>
          <w:p w14:paraId="738811CC" w14:textId="7C732D48" w:rsidR="00E742E8" w:rsidRPr="00E742E8" w:rsidRDefault="00E742E8" w:rsidP="00C012E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E74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Hughes</w:t>
            </w:r>
          </w:p>
        </w:tc>
        <w:tc>
          <w:tcPr>
            <w:tcW w:w="2880" w:type="dxa"/>
            <w:gridSpan w:val="2"/>
          </w:tcPr>
          <w:p w14:paraId="4932264C" w14:textId="6172AE7D" w:rsidR="00E742E8" w:rsidRPr="000A6DC2" w:rsidRDefault="00E742E8" w:rsidP="00C012E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76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Relating to the systems used in a central counting station.</w:t>
            </w:r>
          </w:p>
        </w:tc>
        <w:tc>
          <w:tcPr>
            <w:tcW w:w="5400" w:type="dxa"/>
          </w:tcPr>
          <w:p w14:paraId="23F40E13" w14:textId="76E0727B" w:rsidR="00E742E8" w:rsidRPr="00E742E8" w:rsidRDefault="00E742E8" w:rsidP="00C012E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742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Scanner with WORM drive. Must not allow overwriting, must identify when changed and must reject if changed. </w:t>
            </w:r>
            <w:r w:rsidRPr="00E742E8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Clarifies SB 2 </w:t>
            </w:r>
            <w:r w:rsidRPr="00E742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</w:tr>
      <w:tr w:rsidR="00E742E8" w14:paraId="25380549" w14:textId="77777777" w:rsidTr="00D166A4">
        <w:trPr>
          <w:trHeight w:val="980"/>
        </w:trPr>
        <w:tc>
          <w:tcPr>
            <w:tcW w:w="1345" w:type="dxa"/>
          </w:tcPr>
          <w:p w14:paraId="2FFBA13A" w14:textId="77777777" w:rsidR="00E742E8" w:rsidRPr="00E742E8" w:rsidRDefault="00E742E8" w:rsidP="00C012E5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13" w:history="1">
              <w:r w:rsidRPr="00E742E8">
                <w:rPr>
                  <w:rStyle w:val="Hyperlink"/>
                  <w:rFonts w:ascii="Calibri" w:hAnsi="Calibri" w:cs="Calibri"/>
                </w:rPr>
                <w:t xml:space="preserve">SB 1750 </w:t>
              </w:r>
            </w:hyperlink>
          </w:p>
          <w:p w14:paraId="62909BA0" w14:textId="7D1801B3" w:rsidR="00E742E8" w:rsidRPr="00E742E8" w:rsidRDefault="00E742E8" w:rsidP="00C012E5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E742E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Bettencourt</w:t>
            </w:r>
          </w:p>
        </w:tc>
        <w:tc>
          <w:tcPr>
            <w:tcW w:w="2880" w:type="dxa"/>
            <w:gridSpan w:val="2"/>
          </w:tcPr>
          <w:p w14:paraId="3AE88360" w14:textId="10ADAB53" w:rsidR="00E742E8" w:rsidRPr="000A6DC2" w:rsidRDefault="00E742E8" w:rsidP="00C012E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76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Relating to abolishing the county elections administrator position in certain counties.</w:t>
            </w:r>
          </w:p>
        </w:tc>
        <w:tc>
          <w:tcPr>
            <w:tcW w:w="5400" w:type="dxa"/>
          </w:tcPr>
          <w:p w14:paraId="67FB3CCB" w14:textId="68EE0B13" w:rsidR="00E742E8" w:rsidRPr="00E742E8" w:rsidRDefault="00E742E8" w:rsidP="00C012E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742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Moves EA function back to Clerk &amp; Tax Assessor only in counties with 3.5M population or more.   </w:t>
            </w:r>
          </w:p>
          <w:p w14:paraId="0504D3A5" w14:textId="3B43C39A" w:rsidR="00E742E8" w:rsidRPr="00E742E8" w:rsidRDefault="00E742E8" w:rsidP="00C012E5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742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742E8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 xml:space="preserve">With inclusion of 3.5M population stipulation this only helps Harris County </w:t>
            </w:r>
          </w:p>
        </w:tc>
      </w:tr>
      <w:tr w:rsidR="0082603F" w14:paraId="6087EA5B" w14:textId="7179B597" w:rsidTr="00311F49">
        <w:tc>
          <w:tcPr>
            <w:tcW w:w="9625" w:type="dxa"/>
            <w:gridSpan w:val="4"/>
            <w:shd w:val="clear" w:color="auto" w:fill="FFFF00"/>
          </w:tcPr>
          <w:p w14:paraId="65386008" w14:textId="2B34157D" w:rsidR="0082603F" w:rsidRPr="00C012E5" w:rsidRDefault="00707EDF" w:rsidP="00C012E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21</w:t>
            </w:r>
            <w:r w:rsidR="0082603F" w:rsidRPr="00C012E5">
              <w:rPr>
                <w:color w:val="000000" w:themeColor="text1"/>
                <w:sz w:val="24"/>
                <w:szCs w:val="24"/>
              </w:rPr>
              <w:t xml:space="preserve"> </w:t>
            </w:r>
            <w:r w:rsidR="0082603F">
              <w:rPr>
                <w:color w:val="000000" w:themeColor="text1"/>
                <w:sz w:val="24"/>
                <w:szCs w:val="24"/>
              </w:rPr>
              <w:t>E</w:t>
            </w:r>
            <w:r w:rsidR="0082603F" w:rsidRPr="00C012E5">
              <w:rPr>
                <w:color w:val="000000" w:themeColor="text1"/>
                <w:sz w:val="24"/>
                <w:szCs w:val="24"/>
              </w:rPr>
              <w:t xml:space="preserve">lection </w:t>
            </w:r>
            <w:r w:rsidR="0082603F">
              <w:rPr>
                <w:color w:val="000000" w:themeColor="text1"/>
                <w:sz w:val="24"/>
                <w:szCs w:val="24"/>
              </w:rPr>
              <w:t>B</w:t>
            </w:r>
            <w:r w:rsidR="0082603F" w:rsidRPr="00C012E5">
              <w:rPr>
                <w:color w:val="000000" w:themeColor="text1"/>
                <w:sz w:val="24"/>
                <w:szCs w:val="24"/>
              </w:rPr>
              <w:t xml:space="preserve">ills </w:t>
            </w:r>
            <w:r w:rsidR="0082603F">
              <w:rPr>
                <w:color w:val="000000" w:themeColor="text1"/>
                <w:sz w:val="24"/>
                <w:szCs w:val="24"/>
              </w:rPr>
              <w:t>P</w:t>
            </w:r>
            <w:r w:rsidR="0082603F" w:rsidRPr="00C012E5">
              <w:rPr>
                <w:color w:val="000000" w:themeColor="text1"/>
                <w:sz w:val="24"/>
                <w:szCs w:val="24"/>
              </w:rPr>
              <w:t>assed</w:t>
            </w:r>
            <w:r w:rsidR="0082603F">
              <w:rPr>
                <w:color w:val="000000" w:themeColor="text1"/>
                <w:sz w:val="24"/>
                <w:szCs w:val="24"/>
              </w:rPr>
              <w:t xml:space="preserve"> – </w:t>
            </w:r>
            <w:proofErr w:type="gramStart"/>
            <w:r w:rsidR="0082603F">
              <w:rPr>
                <w:color w:val="000000" w:themeColor="text1"/>
                <w:sz w:val="24"/>
                <w:szCs w:val="24"/>
              </w:rPr>
              <w:t>Non Priority</w:t>
            </w:r>
            <w:proofErr w:type="gramEnd"/>
            <w:r w:rsidR="00D166A4">
              <w:rPr>
                <w:color w:val="000000" w:themeColor="text1"/>
                <w:sz w:val="24"/>
                <w:szCs w:val="24"/>
              </w:rPr>
              <w:t xml:space="preserve">, </w:t>
            </w:r>
            <w:r w:rsidR="0082603F">
              <w:rPr>
                <w:color w:val="000000" w:themeColor="text1"/>
                <w:sz w:val="24"/>
                <w:szCs w:val="24"/>
              </w:rPr>
              <w:t>Minimal Impact</w:t>
            </w:r>
            <w:r w:rsidR="00D166A4">
              <w:rPr>
                <w:color w:val="000000" w:themeColor="text1"/>
                <w:sz w:val="24"/>
                <w:szCs w:val="24"/>
              </w:rPr>
              <w:t xml:space="preserve"> or Negative Impact</w:t>
            </w:r>
          </w:p>
        </w:tc>
      </w:tr>
      <w:tr w:rsidR="00D166A4" w14:paraId="5374905A" w14:textId="3EC90E9D" w:rsidTr="00D166A4">
        <w:tc>
          <w:tcPr>
            <w:tcW w:w="1435" w:type="dxa"/>
            <w:gridSpan w:val="2"/>
          </w:tcPr>
          <w:p w14:paraId="28E50908" w14:textId="77777777" w:rsidR="00D166A4" w:rsidRDefault="00D166A4" w:rsidP="0082603F">
            <w:pPr>
              <w:rPr>
                <w:rStyle w:val="Hyperlink"/>
              </w:rPr>
            </w:pPr>
            <w:hyperlink r:id="rId14" w:history="1">
              <w:r w:rsidRPr="00E742E8">
                <w:rPr>
                  <w:rStyle w:val="Hyperlink"/>
                </w:rPr>
                <w:t xml:space="preserve">HB 87 </w:t>
              </w:r>
            </w:hyperlink>
          </w:p>
          <w:p w14:paraId="6BCA88FE" w14:textId="77777777" w:rsidR="00D166A4" w:rsidRPr="00E742E8" w:rsidRDefault="00D166A4" w:rsidP="0082603F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E742E8">
              <w:t>Murr</w:t>
            </w:r>
          </w:p>
          <w:p w14:paraId="7B69859C" w14:textId="759838DE" w:rsidR="00D166A4" w:rsidRDefault="00D166A4" w:rsidP="0082603F"/>
          <w:p w14:paraId="309C2AE7" w14:textId="2B4A5EFD" w:rsidR="00D166A4" w:rsidRPr="00E742E8" w:rsidRDefault="00D166A4" w:rsidP="0082603F"/>
        </w:tc>
        <w:tc>
          <w:tcPr>
            <w:tcW w:w="2790" w:type="dxa"/>
          </w:tcPr>
          <w:p w14:paraId="7226BED9" w14:textId="333FBE73" w:rsidR="00D166A4" w:rsidRDefault="00D166A4" w:rsidP="0082603F">
            <w:r w:rsidRPr="005779FE">
              <w:t>Relating to the presidential electors of this state.</w:t>
            </w:r>
          </w:p>
        </w:tc>
        <w:tc>
          <w:tcPr>
            <w:tcW w:w="5400" w:type="dxa"/>
          </w:tcPr>
          <w:p w14:paraId="4242729A" w14:textId="2B3D0FA4" w:rsidR="00D166A4" w:rsidRPr="00E742E8" w:rsidRDefault="00D166A4" w:rsidP="0082603F">
            <w:pPr>
              <w:rPr>
                <w:sz w:val="20"/>
                <w:szCs w:val="20"/>
              </w:rPr>
            </w:pPr>
            <w:r w:rsidRPr="00E742E8">
              <w:rPr>
                <w:sz w:val="20"/>
                <w:szCs w:val="20"/>
              </w:rPr>
              <w:t xml:space="preserve">Procedure for resigning as elector, electors must sign oath to place vote for parties’ candidates. </w:t>
            </w:r>
            <w:r w:rsidRPr="00E742E8">
              <w:rPr>
                <w:b/>
                <w:bCs/>
                <w:color w:val="FF0000"/>
                <w:sz w:val="20"/>
                <w:szCs w:val="20"/>
              </w:rPr>
              <w:t>Minimal impact</w:t>
            </w:r>
          </w:p>
        </w:tc>
      </w:tr>
      <w:tr w:rsidR="00D166A4" w14:paraId="12DA4E39" w14:textId="77777777" w:rsidTr="00D166A4">
        <w:tc>
          <w:tcPr>
            <w:tcW w:w="1435" w:type="dxa"/>
            <w:gridSpan w:val="2"/>
          </w:tcPr>
          <w:p w14:paraId="7F8BE1D9" w14:textId="5BD4D53C" w:rsidR="00D166A4" w:rsidRPr="00E742E8" w:rsidRDefault="00D166A4" w:rsidP="0082603F">
            <w:hyperlink r:id="rId15" w:history="1">
              <w:r w:rsidRPr="00D166A4">
                <w:t xml:space="preserve">HB 246 </w:t>
              </w:r>
            </w:hyperlink>
            <w:r w:rsidRPr="00E742E8">
              <w:t xml:space="preserve"> Swanson</w:t>
            </w:r>
          </w:p>
        </w:tc>
        <w:tc>
          <w:tcPr>
            <w:tcW w:w="2790" w:type="dxa"/>
          </w:tcPr>
          <w:p w14:paraId="34643346" w14:textId="5C672D3D" w:rsidR="00D166A4" w:rsidRPr="005779FE" w:rsidRDefault="00D166A4" w:rsidP="0082603F">
            <w:r w:rsidRPr="005779FE">
              <w:t>Relating to a pilot program for recording activity at a ballot counting station.</w:t>
            </w:r>
          </w:p>
        </w:tc>
        <w:tc>
          <w:tcPr>
            <w:tcW w:w="5400" w:type="dxa"/>
          </w:tcPr>
          <w:p w14:paraId="030FDE93" w14:textId="7328344F" w:rsidR="00D166A4" w:rsidRPr="00E742E8" w:rsidRDefault="00D166A4" w:rsidP="0082603F">
            <w:pPr>
              <w:rPr>
                <w:sz w:val="20"/>
                <w:szCs w:val="20"/>
              </w:rPr>
            </w:pPr>
            <w:r w:rsidRPr="00E742E8">
              <w:rPr>
                <w:sz w:val="20"/>
                <w:szCs w:val="20"/>
              </w:rPr>
              <w:t xml:space="preserve">Pilot of video recording for ballot counting and processing. Report due </w:t>
            </w:r>
            <w:r w:rsidRPr="00E742E8">
              <w:rPr>
                <w:color w:val="000000" w:themeColor="text1"/>
                <w:sz w:val="20"/>
                <w:szCs w:val="20"/>
                <w:u w:val="single"/>
              </w:rPr>
              <w:t>Jan 2025</w:t>
            </w:r>
            <w:r w:rsidRPr="00E742E8">
              <w:rPr>
                <w:sz w:val="20"/>
                <w:szCs w:val="20"/>
              </w:rPr>
              <w:t xml:space="preserve">. </w:t>
            </w:r>
            <w:r w:rsidRPr="00E742E8">
              <w:rPr>
                <w:b/>
                <w:bCs/>
                <w:color w:val="FF0000"/>
                <w:sz w:val="20"/>
                <w:szCs w:val="20"/>
              </w:rPr>
              <w:t>No election integrity benefit before next presidential election</w:t>
            </w:r>
            <w:r w:rsidRPr="00E742E8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166A4" w14:paraId="4165AA4B" w14:textId="77777777" w:rsidTr="00D166A4">
        <w:tc>
          <w:tcPr>
            <w:tcW w:w="1435" w:type="dxa"/>
            <w:gridSpan w:val="2"/>
          </w:tcPr>
          <w:p w14:paraId="30F3E724" w14:textId="24C43E6D" w:rsidR="00D166A4" w:rsidRPr="00E742E8" w:rsidRDefault="00D166A4" w:rsidP="0082603F">
            <w:hyperlink r:id="rId16" w:history="1">
              <w:r w:rsidRPr="00E742E8">
                <w:rPr>
                  <w:rStyle w:val="Hyperlink"/>
                </w:rPr>
                <w:t xml:space="preserve">HB 315 </w:t>
              </w:r>
            </w:hyperlink>
            <w:r w:rsidRPr="00E742E8">
              <w:rPr>
                <w:rStyle w:val="Hyperlink"/>
                <w:color w:val="auto"/>
                <w:u w:val="none"/>
              </w:rPr>
              <w:t>C</w:t>
            </w:r>
            <w:r w:rsidRPr="00E742E8">
              <w:t>ortez</w:t>
            </w:r>
          </w:p>
        </w:tc>
        <w:tc>
          <w:tcPr>
            <w:tcW w:w="2790" w:type="dxa"/>
          </w:tcPr>
          <w:p w14:paraId="17F70B5A" w14:textId="25B309DB" w:rsidR="00D166A4" w:rsidRPr="005779FE" w:rsidRDefault="00D166A4" w:rsidP="0082603F">
            <w:r w:rsidRPr="005779FE">
              <w:t>Relating to a statement by the secretary of state regarding the furnishing of certain personal information on an application for a ballot to be voted by mail.</w:t>
            </w:r>
          </w:p>
        </w:tc>
        <w:tc>
          <w:tcPr>
            <w:tcW w:w="5400" w:type="dxa"/>
          </w:tcPr>
          <w:p w14:paraId="7B7B39CF" w14:textId="69EF8FB2" w:rsidR="00D166A4" w:rsidRPr="00E742E8" w:rsidRDefault="00D166A4" w:rsidP="0082603F">
            <w:pPr>
              <w:rPr>
                <w:sz w:val="20"/>
                <w:szCs w:val="20"/>
              </w:rPr>
            </w:pPr>
            <w:r w:rsidRPr="00E742E8">
              <w:rPr>
                <w:sz w:val="20"/>
                <w:szCs w:val="20"/>
              </w:rPr>
              <w:t xml:space="preserve">Adds statement to mail in ballot that it is important to include required id number. </w:t>
            </w:r>
            <w:r w:rsidRPr="00E742E8">
              <w:rPr>
                <w:b/>
                <w:bCs/>
                <w:color w:val="FF0000"/>
                <w:sz w:val="20"/>
                <w:szCs w:val="20"/>
              </w:rPr>
              <w:t>Minimal impact</w:t>
            </w:r>
          </w:p>
        </w:tc>
      </w:tr>
      <w:tr w:rsidR="00D166A4" w14:paraId="41B61FB0" w14:textId="11AE7C96" w:rsidTr="00D166A4">
        <w:tc>
          <w:tcPr>
            <w:tcW w:w="1435" w:type="dxa"/>
            <w:gridSpan w:val="2"/>
          </w:tcPr>
          <w:p w14:paraId="2AB1C98E" w14:textId="7C9F9E0F" w:rsidR="00D166A4" w:rsidRPr="00E742E8" w:rsidRDefault="00D166A4" w:rsidP="0082603F">
            <w:hyperlink r:id="rId17" w:history="1">
              <w:r w:rsidRPr="00E742E8">
                <w:rPr>
                  <w:rStyle w:val="Hyperlink"/>
                </w:rPr>
                <w:t>HB 357</w:t>
              </w:r>
              <w:r>
                <w:rPr>
                  <w:rStyle w:val="Hyperlink"/>
                </w:rPr>
                <w:t xml:space="preserve"> </w:t>
              </w:r>
              <w:r w:rsidRPr="00E742E8">
                <w:t>Bucy</w:t>
              </w:r>
              <w:r>
                <w:rPr>
                  <w:rStyle w:val="Hyperlink"/>
                </w:rPr>
                <w:t xml:space="preserve">   </w:t>
              </w:r>
              <w:r w:rsidRPr="00E742E8">
                <w:rPr>
                  <w:rStyle w:val="Hyperlink"/>
                </w:rPr>
                <w:t xml:space="preserve"> </w:t>
              </w:r>
            </w:hyperlink>
          </w:p>
        </w:tc>
        <w:tc>
          <w:tcPr>
            <w:tcW w:w="2790" w:type="dxa"/>
          </w:tcPr>
          <w:p w14:paraId="018E0DDA" w14:textId="0FC96423" w:rsidR="00D166A4" w:rsidRDefault="00D166A4" w:rsidP="0082603F">
            <w:r w:rsidRPr="005779FE">
              <w:t>Relating to the requirements to access the online tracker of an application for a ballot to be voted by mail.</w:t>
            </w:r>
          </w:p>
        </w:tc>
        <w:tc>
          <w:tcPr>
            <w:tcW w:w="5400" w:type="dxa"/>
          </w:tcPr>
          <w:p w14:paraId="6DEE4534" w14:textId="42E05F58" w:rsidR="00D166A4" w:rsidRPr="00E742E8" w:rsidRDefault="00D166A4" w:rsidP="0082603F">
            <w:pPr>
              <w:rPr>
                <w:sz w:val="20"/>
                <w:szCs w:val="20"/>
              </w:rPr>
            </w:pPr>
            <w:r w:rsidRPr="00E742E8">
              <w:rPr>
                <w:sz w:val="20"/>
                <w:szCs w:val="20"/>
              </w:rPr>
              <w:t xml:space="preserve">Against this bill as it opens the door for further electronic issues. </w:t>
            </w:r>
            <w:r w:rsidRPr="00E742E8">
              <w:rPr>
                <w:b/>
                <w:bCs/>
                <w:color w:val="FF0000"/>
                <w:sz w:val="20"/>
                <w:szCs w:val="20"/>
              </w:rPr>
              <w:t>Possible negative election integrity impact</w:t>
            </w:r>
          </w:p>
        </w:tc>
      </w:tr>
      <w:tr w:rsidR="00D166A4" w14:paraId="1F0FFDE8" w14:textId="77777777" w:rsidTr="00D166A4">
        <w:tc>
          <w:tcPr>
            <w:tcW w:w="1435" w:type="dxa"/>
            <w:gridSpan w:val="2"/>
          </w:tcPr>
          <w:p w14:paraId="472AA643" w14:textId="686A5CB3" w:rsidR="00D166A4" w:rsidRPr="00E742E8" w:rsidRDefault="00D166A4" w:rsidP="0082603F">
            <w:hyperlink r:id="rId18" w:history="1">
              <w:r w:rsidRPr="00E742E8">
                <w:rPr>
                  <w:rStyle w:val="Hyperlink"/>
                </w:rPr>
                <w:t xml:space="preserve">HB 1217 </w:t>
              </w:r>
            </w:hyperlink>
            <w:r w:rsidRPr="00E742E8">
              <w:t xml:space="preserve"> Swanson</w:t>
            </w:r>
          </w:p>
        </w:tc>
        <w:tc>
          <w:tcPr>
            <w:tcW w:w="2790" w:type="dxa"/>
          </w:tcPr>
          <w:p w14:paraId="4A393C85" w14:textId="2E065DE2" w:rsidR="00D166A4" w:rsidRPr="005779FE" w:rsidRDefault="00D166A4" w:rsidP="0082603F">
            <w:r w:rsidRPr="005779FE">
              <w:t>Relating to the hours during which early voting by personal appearance is conducted.</w:t>
            </w:r>
          </w:p>
        </w:tc>
        <w:tc>
          <w:tcPr>
            <w:tcW w:w="5400" w:type="dxa"/>
          </w:tcPr>
          <w:p w14:paraId="10D38E8A" w14:textId="108F4154" w:rsidR="00D166A4" w:rsidRPr="00E742E8" w:rsidRDefault="00D166A4" w:rsidP="0082603F">
            <w:pPr>
              <w:rPr>
                <w:sz w:val="20"/>
                <w:szCs w:val="20"/>
              </w:rPr>
            </w:pPr>
            <w:r w:rsidRPr="00E742E8">
              <w:rPr>
                <w:sz w:val="20"/>
                <w:szCs w:val="20"/>
              </w:rPr>
              <w:t xml:space="preserve">State funds given to counties under 55K population to help them have the same required polling location hours as larger counties - </w:t>
            </w:r>
            <w:r w:rsidRPr="00E742E8">
              <w:rPr>
                <w:b/>
                <w:bCs/>
                <w:color w:val="FF0000"/>
                <w:sz w:val="20"/>
                <w:szCs w:val="20"/>
              </w:rPr>
              <w:t>Minimal impact</w:t>
            </w:r>
          </w:p>
        </w:tc>
      </w:tr>
      <w:tr w:rsidR="00D166A4" w14:paraId="22533AF4" w14:textId="68E1DD5D" w:rsidTr="00D166A4">
        <w:tc>
          <w:tcPr>
            <w:tcW w:w="1435" w:type="dxa"/>
            <w:gridSpan w:val="2"/>
          </w:tcPr>
          <w:p w14:paraId="7A096CAF" w14:textId="42AE34F6" w:rsidR="00D166A4" w:rsidRPr="00E742E8" w:rsidRDefault="00D166A4" w:rsidP="0082603F">
            <w:hyperlink r:id="rId19" w:history="1">
              <w:r w:rsidRPr="00E742E8">
                <w:rPr>
                  <w:rStyle w:val="Hyperlink"/>
                </w:rPr>
                <w:t>HB 1299</w:t>
              </w:r>
              <w:r>
                <w:rPr>
                  <w:rStyle w:val="Hyperlink"/>
                </w:rPr>
                <w:t xml:space="preserve"> </w:t>
              </w:r>
              <w:r w:rsidRPr="00E742E8">
                <w:t>Noble</w:t>
              </w:r>
              <w:r w:rsidRPr="00E742E8">
                <w:rPr>
                  <w:rStyle w:val="Hyperlink"/>
                </w:rPr>
                <w:t xml:space="preserve"> </w:t>
              </w:r>
            </w:hyperlink>
          </w:p>
        </w:tc>
        <w:tc>
          <w:tcPr>
            <w:tcW w:w="2790" w:type="dxa"/>
          </w:tcPr>
          <w:p w14:paraId="569B63DF" w14:textId="2A2C3FBE" w:rsidR="00D166A4" w:rsidRDefault="00D166A4" w:rsidP="0082603F">
            <w:r w:rsidRPr="005779FE">
              <w:t>Relating to the signature required on a carrier envelope for a ballot voted by mail; changing the elements of a criminal offense.</w:t>
            </w:r>
          </w:p>
        </w:tc>
        <w:tc>
          <w:tcPr>
            <w:tcW w:w="5400" w:type="dxa"/>
          </w:tcPr>
          <w:p w14:paraId="3BF63431" w14:textId="44002C96" w:rsidR="00D166A4" w:rsidRPr="00E742E8" w:rsidRDefault="00D166A4" w:rsidP="0082603F">
            <w:pPr>
              <w:rPr>
                <w:sz w:val="20"/>
                <w:szCs w:val="20"/>
              </w:rPr>
            </w:pPr>
            <w:r w:rsidRPr="00E742E8">
              <w:rPr>
                <w:sz w:val="20"/>
                <w:szCs w:val="20"/>
              </w:rPr>
              <w:t xml:space="preserve">Must sign in ink, no electronic or photocopied signatures. </w:t>
            </w:r>
            <w:r w:rsidRPr="00E742E8">
              <w:rPr>
                <w:b/>
                <w:bCs/>
                <w:color w:val="FF0000"/>
                <w:sz w:val="20"/>
                <w:szCs w:val="20"/>
              </w:rPr>
              <w:t>Minimal impact as current signature code not being regularly followed</w:t>
            </w:r>
          </w:p>
        </w:tc>
      </w:tr>
      <w:tr w:rsidR="00D166A4" w14:paraId="6CE88AED" w14:textId="5FF4F3A3" w:rsidTr="00D166A4">
        <w:tc>
          <w:tcPr>
            <w:tcW w:w="1435" w:type="dxa"/>
            <w:gridSpan w:val="2"/>
          </w:tcPr>
          <w:p w14:paraId="77F842D8" w14:textId="63FB74E0" w:rsidR="00D166A4" w:rsidRPr="00E742E8" w:rsidRDefault="00D166A4" w:rsidP="0082603F">
            <w:hyperlink r:id="rId20" w:history="1">
              <w:r w:rsidRPr="00E742E8">
                <w:rPr>
                  <w:rStyle w:val="Hyperlink"/>
                </w:rPr>
                <w:t xml:space="preserve">HB 1631 </w:t>
              </w:r>
            </w:hyperlink>
            <w:r w:rsidRPr="00E742E8">
              <w:t xml:space="preserve"> Paul</w:t>
            </w:r>
          </w:p>
        </w:tc>
        <w:tc>
          <w:tcPr>
            <w:tcW w:w="2790" w:type="dxa"/>
          </w:tcPr>
          <w:p w14:paraId="0A29492A" w14:textId="2EB3668F" w:rsidR="00D166A4" w:rsidRDefault="00D166A4" w:rsidP="0082603F">
            <w:r w:rsidRPr="005779FE">
              <w:t>Relating to hours of service by an election watcher.</w:t>
            </w:r>
          </w:p>
        </w:tc>
        <w:tc>
          <w:tcPr>
            <w:tcW w:w="5400" w:type="dxa"/>
          </w:tcPr>
          <w:p w14:paraId="5333A881" w14:textId="61248975" w:rsidR="00D166A4" w:rsidRPr="00E742E8" w:rsidRDefault="00D166A4" w:rsidP="0082603F">
            <w:pPr>
              <w:rPr>
                <w:sz w:val="20"/>
                <w:szCs w:val="20"/>
              </w:rPr>
            </w:pPr>
            <w:r w:rsidRPr="00E742E8">
              <w:rPr>
                <w:sz w:val="20"/>
                <w:szCs w:val="20"/>
              </w:rPr>
              <w:t xml:space="preserve">Eliminated the continuous 6 </w:t>
            </w:r>
            <w:proofErr w:type="spellStart"/>
            <w:r w:rsidRPr="00E742E8">
              <w:rPr>
                <w:sz w:val="20"/>
                <w:szCs w:val="20"/>
              </w:rPr>
              <w:t>hr</w:t>
            </w:r>
            <w:proofErr w:type="spellEnd"/>
            <w:r w:rsidRPr="00E742E8">
              <w:rPr>
                <w:sz w:val="20"/>
                <w:szCs w:val="20"/>
              </w:rPr>
              <w:t xml:space="preserve"> service time for poll watchers.  Will make it easier to sign up poll watchers.</w:t>
            </w:r>
            <w:r w:rsidRPr="00E742E8">
              <w:rPr>
                <w:color w:val="FF0000"/>
                <w:sz w:val="20"/>
                <w:szCs w:val="20"/>
              </w:rPr>
              <w:t xml:space="preserve"> </w:t>
            </w:r>
            <w:r w:rsidRPr="00E742E8">
              <w:rPr>
                <w:b/>
                <w:bCs/>
                <w:color w:val="FF0000"/>
                <w:sz w:val="20"/>
                <w:szCs w:val="20"/>
              </w:rPr>
              <w:t>Minimal impact</w:t>
            </w:r>
          </w:p>
        </w:tc>
      </w:tr>
      <w:tr w:rsidR="00D166A4" w14:paraId="65861663" w14:textId="7FD4331A" w:rsidTr="00D166A4">
        <w:tc>
          <w:tcPr>
            <w:tcW w:w="1435" w:type="dxa"/>
            <w:gridSpan w:val="2"/>
          </w:tcPr>
          <w:p w14:paraId="51517D23" w14:textId="4E2EA221" w:rsidR="00D166A4" w:rsidRPr="00E742E8" w:rsidRDefault="00D166A4" w:rsidP="0082603F">
            <w:hyperlink r:id="rId21" w:history="1">
              <w:r w:rsidRPr="00E742E8">
                <w:rPr>
                  <w:rStyle w:val="Hyperlink"/>
                </w:rPr>
                <w:t>HB 1632</w:t>
              </w:r>
              <w:r>
                <w:rPr>
                  <w:rStyle w:val="Hyperlink"/>
                </w:rPr>
                <w:t xml:space="preserve"> </w:t>
              </w:r>
              <w:r w:rsidRPr="00E742E8">
                <w:t>Paul</w:t>
              </w:r>
              <w:r w:rsidRPr="00E742E8">
                <w:rPr>
                  <w:rStyle w:val="Hyperlink"/>
                </w:rPr>
                <w:t xml:space="preserve"> </w:t>
              </w:r>
            </w:hyperlink>
          </w:p>
        </w:tc>
        <w:tc>
          <w:tcPr>
            <w:tcW w:w="2790" w:type="dxa"/>
          </w:tcPr>
          <w:p w14:paraId="3E3A817B" w14:textId="40BA2170" w:rsidR="00D166A4" w:rsidRDefault="00D166A4" w:rsidP="0082603F">
            <w:r w:rsidRPr="005779FE">
              <w:t>Relating to standardized training for election officers.</w:t>
            </w:r>
          </w:p>
        </w:tc>
        <w:tc>
          <w:tcPr>
            <w:tcW w:w="5400" w:type="dxa"/>
          </w:tcPr>
          <w:p w14:paraId="0AB96F46" w14:textId="6E840121" w:rsidR="00D166A4" w:rsidRPr="00E742E8" w:rsidRDefault="00D166A4" w:rsidP="0082603F">
            <w:pPr>
              <w:rPr>
                <w:sz w:val="20"/>
                <w:szCs w:val="20"/>
              </w:rPr>
            </w:pPr>
            <w:r w:rsidRPr="00E742E8">
              <w:rPr>
                <w:sz w:val="20"/>
                <w:szCs w:val="20"/>
              </w:rPr>
              <w:t xml:space="preserve">SOS to create online standardized training for Judges and Clerks – </w:t>
            </w:r>
            <w:r w:rsidRPr="00E742E8">
              <w:rPr>
                <w:b/>
                <w:bCs/>
                <w:color w:val="FF0000"/>
                <w:sz w:val="20"/>
                <w:szCs w:val="20"/>
              </w:rPr>
              <w:t>Minimal impact</w:t>
            </w:r>
          </w:p>
        </w:tc>
      </w:tr>
      <w:tr w:rsidR="00D166A4" w14:paraId="306F585F" w14:textId="77777777" w:rsidTr="00D166A4">
        <w:tc>
          <w:tcPr>
            <w:tcW w:w="1435" w:type="dxa"/>
            <w:gridSpan w:val="2"/>
          </w:tcPr>
          <w:p w14:paraId="3A07089A" w14:textId="1A40DC54" w:rsidR="00D166A4" w:rsidRPr="00E742E8" w:rsidRDefault="00D166A4" w:rsidP="0082603F">
            <w:hyperlink r:id="rId22" w:history="1">
              <w:r w:rsidRPr="00E742E8">
                <w:rPr>
                  <w:rStyle w:val="Hyperlink"/>
                </w:rPr>
                <w:t>HB 1848</w:t>
              </w:r>
              <w:r>
                <w:rPr>
                  <w:rStyle w:val="Hyperlink"/>
                </w:rPr>
                <w:t xml:space="preserve"> </w:t>
              </w:r>
              <w:proofErr w:type="spellStart"/>
              <w:r w:rsidRPr="00E742E8">
                <w:t>DeAyala</w:t>
              </w:r>
              <w:proofErr w:type="spellEnd"/>
              <w:r w:rsidRPr="00E742E8">
                <w:rPr>
                  <w:rStyle w:val="Hyperlink"/>
                </w:rPr>
                <w:t xml:space="preserve"> </w:t>
              </w:r>
            </w:hyperlink>
          </w:p>
        </w:tc>
        <w:tc>
          <w:tcPr>
            <w:tcW w:w="2790" w:type="dxa"/>
          </w:tcPr>
          <w:p w14:paraId="3AE1C84C" w14:textId="2AEBFF73" w:rsidR="00D166A4" w:rsidRPr="005779FE" w:rsidRDefault="00D166A4" w:rsidP="0082603F">
            <w:r w:rsidRPr="005779FE">
              <w:t>Relating to a study by the secretary of state on the feasibility of central counting stations complying with federal standards for facilities that contain sensitive information.</w:t>
            </w:r>
          </w:p>
        </w:tc>
        <w:tc>
          <w:tcPr>
            <w:tcW w:w="5400" w:type="dxa"/>
          </w:tcPr>
          <w:p w14:paraId="02CDE8F9" w14:textId="2FD2FF9D" w:rsidR="00D166A4" w:rsidRPr="00E742E8" w:rsidRDefault="00D166A4" w:rsidP="0082603F">
            <w:pPr>
              <w:rPr>
                <w:sz w:val="20"/>
                <w:szCs w:val="20"/>
              </w:rPr>
            </w:pPr>
            <w:r w:rsidRPr="00E742E8">
              <w:rPr>
                <w:sz w:val="20"/>
                <w:szCs w:val="20"/>
              </w:rPr>
              <w:t xml:space="preserve">Study on applying Sensitive Compartmented Information Facilities (SCIF) standards to Central Count.  Report due </w:t>
            </w:r>
            <w:r w:rsidRPr="00E742E8">
              <w:rPr>
                <w:sz w:val="20"/>
                <w:szCs w:val="20"/>
                <w:u w:val="single"/>
              </w:rPr>
              <w:t>Dec 2024.</w:t>
            </w:r>
            <w:r w:rsidRPr="00E742E8">
              <w:rPr>
                <w:sz w:val="20"/>
                <w:szCs w:val="20"/>
              </w:rPr>
              <w:t xml:space="preserve"> </w:t>
            </w:r>
            <w:r w:rsidRPr="00E742E8">
              <w:rPr>
                <w:b/>
                <w:bCs/>
                <w:color w:val="FF0000"/>
                <w:sz w:val="20"/>
                <w:szCs w:val="20"/>
              </w:rPr>
              <w:t>No impact before next Presidential election</w:t>
            </w:r>
          </w:p>
        </w:tc>
      </w:tr>
      <w:tr w:rsidR="00D166A4" w14:paraId="44C7EA8F" w14:textId="06EE899B" w:rsidTr="00D166A4">
        <w:tc>
          <w:tcPr>
            <w:tcW w:w="1435" w:type="dxa"/>
            <w:gridSpan w:val="2"/>
          </w:tcPr>
          <w:p w14:paraId="2F46632C" w14:textId="0D2D2725" w:rsidR="00D166A4" w:rsidRPr="00E742E8" w:rsidRDefault="00D166A4" w:rsidP="0082603F">
            <w:hyperlink r:id="rId23" w:history="1">
              <w:r w:rsidRPr="00E742E8">
                <w:rPr>
                  <w:rStyle w:val="Hyperlink"/>
                </w:rPr>
                <w:t xml:space="preserve">HB 2800 </w:t>
              </w:r>
            </w:hyperlink>
            <w:r w:rsidRPr="00E742E8">
              <w:t xml:space="preserve"> Paul</w:t>
            </w:r>
          </w:p>
        </w:tc>
        <w:tc>
          <w:tcPr>
            <w:tcW w:w="2790" w:type="dxa"/>
          </w:tcPr>
          <w:p w14:paraId="3A575E42" w14:textId="388877A9" w:rsidR="00D166A4" w:rsidRDefault="00D166A4" w:rsidP="0082603F">
            <w:r w:rsidRPr="005779FE">
              <w:t>Relating to meetings of a county election board.</w:t>
            </w:r>
          </w:p>
        </w:tc>
        <w:tc>
          <w:tcPr>
            <w:tcW w:w="5400" w:type="dxa"/>
          </w:tcPr>
          <w:p w14:paraId="0821A321" w14:textId="3225E5D1" w:rsidR="00D166A4" w:rsidRPr="00E742E8" w:rsidRDefault="00D166A4" w:rsidP="0082603F">
            <w:pPr>
              <w:rPr>
                <w:sz w:val="20"/>
                <w:szCs w:val="20"/>
              </w:rPr>
            </w:pPr>
            <w:r w:rsidRPr="00E742E8">
              <w:rPr>
                <w:sz w:val="20"/>
                <w:szCs w:val="20"/>
              </w:rPr>
              <w:t xml:space="preserve">Requires meetings to be in person &amp; open to public with 48 </w:t>
            </w:r>
            <w:proofErr w:type="spellStart"/>
            <w:r w:rsidRPr="00E742E8">
              <w:rPr>
                <w:sz w:val="20"/>
                <w:szCs w:val="20"/>
              </w:rPr>
              <w:t>hr</w:t>
            </w:r>
            <w:proofErr w:type="spellEnd"/>
            <w:r w:rsidRPr="00E742E8">
              <w:rPr>
                <w:sz w:val="20"/>
                <w:szCs w:val="20"/>
              </w:rPr>
              <w:t xml:space="preserve"> posting of notice – will increase transparency.  </w:t>
            </w:r>
            <w:r w:rsidRPr="00E742E8">
              <w:rPr>
                <w:b/>
                <w:bCs/>
                <w:color w:val="FF0000"/>
                <w:sz w:val="20"/>
                <w:szCs w:val="20"/>
              </w:rPr>
              <w:t>Minimal impact</w:t>
            </w:r>
          </w:p>
        </w:tc>
      </w:tr>
      <w:tr w:rsidR="00D166A4" w14:paraId="233A408E" w14:textId="389691D6" w:rsidTr="00D166A4">
        <w:tc>
          <w:tcPr>
            <w:tcW w:w="1435" w:type="dxa"/>
            <w:gridSpan w:val="2"/>
          </w:tcPr>
          <w:p w14:paraId="568DAF8D" w14:textId="0CE71FD9" w:rsidR="00D166A4" w:rsidRPr="00E742E8" w:rsidRDefault="00D166A4" w:rsidP="0082603F">
            <w:pPr>
              <w:rPr>
                <w:sz w:val="20"/>
                <w:szCs w:val="20"/>
              </w:rPr>
            </w:pPr>
            <w:hyperlink r:id="rId24" w:history="1">
              <w:r w:rsidRPr="00E742E8">
                <w:rPr>
                  <w:rStyle w:val="Hyperlink"/>
                  <w:sz w:val="20"/>
                  <w:szCs w:val="20"/>
                </w:rPr>
                <w:t xml:space="preserve">HB 3159 </w:t>
              </w:r>
            </w:hyperlink>
            <w:r w:rsidRPr="00E742E8">
              <w:rPr>
                <w:sz w:val="20"/>
                <w:szCs w:val="20"/>
              </w:rPr>
              <w:t xml:space="preserve"> Leach</w:t>
            </w:r>
          </w:p>
        </w:tc>
        <w:tc>
          <w:tcPr>
            <w:tcW w:w="2790" w:type="dxa"/>
          </w:tcPr>
          <w:p w14:paraId="1494958F" w14:textId="5380F205" w:rsidR="00D166A4" w:rsidRDefault="00D166A4" w:rsidP="0082603F">
            <w:r w:rsidRPr="005779FE">
              <w:t>Relating to the use of an accessible absentee mail system by certain voters.</w:t>
            </w:r>
          </w:p>
        </w:tc>
        <w:tc>
          <w:tcPr>
            <w:tcW w:w="5400" w:type="dxa"/>
          </w:tcPr>
          <w:p w14:paraId="03659AFC" w14:textId="67160770" w:rsidR="00D166A4" w:rsidRPr="00E742E8" w:rsidRDefault="00D166A4" w:rsidP="0082603F">
            <w:pPr>
              <w:rPr>
                <w:sz w:val="20"/>
                <w:szCs w:val="20"/>
              </w:rPr>
            </w:pPr>
            <w:r w:rsidRPr="00E742E8">
              <w:rPr>
                <w:sz w:val="20"/>
                <w:szCs w:val="20"/>
              </w:rPr>
              <w:t>Against – Online system for disabled to vote from home. Large concern this is opening for online voting</w:t>
            </w:r>
            <w:r w:rsidRPr="00E742E8">
              <w:rPr>
                <w:color w:val="FF0000"/>
                <w:sz w:val="20"/>
                <w:szCs w:val="20"/>
              </w:rPr>
              <w:t xml:space="preserve">. </w:t>
            </w:r>
            <w:r w:rsidRPr="00E742E8">
              <w:rPr>
                <w:b/>
                <w:bCs/>
                <w:color w:val="FF0000"/>
                <w:sz w:val="20"/>
                <w:szCs w:val="20"/>
              </w:rPr>
              <w:t>Possible negative election integrity impact</w:t>
            </w:r>
          </w:p>
        </w:tc>
      </w:tr>
      <w:tr w:rsidR="00D166A4" w14:paraId="2E2DE966" w14:textId="6BF759A9" w:rsidTr="00D166A4">
        <w:tc>
          <w:tcPr>
            <w:tcW w:w="1435" w:type="dxa"/>
            <w:gridSpan w:val="2"/>
          </w:tcPr>
          <w:p w14:paraId="3A5CBAEC" w14:textId="01570403" w:rsidR="00D166A4" w:rsidRPr="00E742E8" w:rsidRDefault="00D166A4" w:rsidP="0082603F">
            <w:pPr>
              <w:rPr>
                <w:sz w:val="20"/>
                <w:szCs w:val="20"/>
              </w:rPr>
            </w:pPr>
            <w:hyperlink r:id="rId25" w:history="1">
              <w:r w:rsidRPr="00E742E8">
                <w:rPr>
                  <w:rStyle w:val="Hyperlink"/>
                  <w:sz w:val="20"/>
                  <w:szCs w:val="20"/>
                </w:rPr>
                <w:t xml:space="preserve">SB 477 </w:t>
              </w:r>
            </w:hyperlink>
            <w:r w:rsidRPr="00E742E8">
              <w:rPr>
                <w:sz w:val="20"/>
                <w:szCs w:val="20"/>
              </w:rPr>
              <w:t xml:space="preserve"> Zaffirini</w:t>
            </w:r>
          </w:p>
        </w:tc>
        <w:tc>
          <w:tcPr>
            <w:tcW w:w="2790" w:type="dxa"/>
          </w:tcPr>
          <w:p w14:paraId="127BB07A" w14:textId="5A13EB11" w:rsidR="00D166A4" w:rsidRDefault="00D166A4" w:rsidP="0082603F">
            <w:r w:rsidRPr="005779FE">
              <w:t>Relating to accommodating voters with a disability.</w:t>
            </w:r>
          </w:p>
        </w:tc>
        <w:tc>
          <w:tcPr>
            <w:tcW w:w="5400" w:type="dxa"/>
          </w:tcPr>
          <w:p w14:paraId="0B37975E" w14:textId="2BEE159A" w:rsidR="00D166A4" w:rsidRPr="00E742E8" w:rsidRDefault="00D166A4" w:rsidP="0082603F">
            <w:pPr>
              <w:rPr>
                <w:sz w:val="20"/>
                <w:szCs w:val="20"/>
              </w:rPr>
            </w:pPr>
            <w:r w:rsidRPr="00E742E8">
              <w:rPr>
                <w:color w:val="000000" w:themeColor="text1"/>
                <w:sz w:val="20"/>
                <w:szCs w:val="20"/>
              </w:rPr>
              <w:t xml:space="preserve">Gives voters with disability right to </w:t>
            </w:r>
            <w:proofErr w:type="spellStart"/>
            <w:proofErr w:type="gramStart"/>
            <w:r w:rsidRPr="00E742E8">
              <w:rPr>
                <w:color w:val="000000" w:themeColor="text1"/>
                <w:sz w:val="20"/>
                <w:szCs w:val="20"/>
              </w:rPr>
              <w:t>by pass</w:t>
            </w:r>
            <w:proofErr w:type="spellEnd"/>
            <w:proofErr w:type="gramEnd"/>
            <w:r w:rsidRPr="00E742E8">
              <w:rPr>
                <w:color w:val="000000" w:themeColor="text1"/>
                <w:sz w:val="20"/>
                <w:szCs w:val="20"/>
              </w:rPr>
              <w:t xml:space="preserve"> vote center lines.  Provides for online ballot by mail applications.</w:t>
            </w:r>
            <w:r w:rsidRPr="00E742E8">
              <w:rPr>
                <w:color w:val="FF0000"/>
                <w:sz w:val="20"/>
                <w:szCs w:val="20"/>
              </w:rPr>
              <w:t xml:space="preserve"> Will need to watch for security issues with online ballot applications, </w:t>
            </w:r>
            <w:r w:rsidRPr="00E742E8">
              <w:rPr>
                <w:b/>
                <w:bCs/>
                <w:color w:val="FF0000"/>
                <w:sz w:val="20"/>
                <w:szCs w:val="20"/>
              </w:rPr>
              <w:t>possible negative election integrity impact</w:t>
            </w:r>
            <w:r w:rsidRPr="00E742E8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D166A4" w14:paraId="5222D0B8" w14:textId="77777777" w:rsidTr="00D166A4">
        <w:tc>
          <w:tcPr>
            <w:tcW w:w="9625" w:type="dxa"/>
            <w:gridSpan w:val="4"/>
            <w:shd w:val="clear" w:color="auto" w:fill="FFFF00"/>
          </w:tcPr>
          <w:p w14:paraId="31B043B9" w14:textId="7BF8D050" w:rsidR="00D166A4" w:rsidRPr="00E742E8" w:rsidRDefault="00D166A4" w:rsidP="0082603F">
            <w:pPr>
              <w:rPr>
                <w:sz w:val="20"/>
                <w:szCs w:val="20"/>
              </w:rPr>
            </w:pPr>
            <w:r w:rsidRPr="00C012E5">
              <w:rPr>
                <w:color w:val="000000" w:themeColor="text1"/>
                <w:sz w:val="24"/>
                <w:szCs w:val="24"/>
              </w:rPr>
              <w:lastRenderedPageBreak/>
              <w:t xml:space="preserve">Other </w:t>
            </w:r>
            <w:r>
              <w:rPr>
                <w:color w:val="000000" w:themeColor="text1"/>
                <w:sz w:val="24"/>
                <w:szCs w:val="24"/>
              </w:rPr>
              <w:t>E</w:t>
            </w:r>
            <w:r w:rsidRPr="00C012E5">
              <w:rPr>
                <w:color w:val="000000" w:themeColor="text1"/>
                <w:sz w:val="24"/>
                <w:szCs w:val="24"/>
              </w:rPr>
              <w:t xml:space="preserve">lection </w:t>
            </w:r>
            <w:r>
              <w:rPr>
                <w:color w:val="000000" w:themeColor="text1"/>
                <w:sz w:val="24"/>
                <w:szCs w:val="24"/>
              </w:rPr>
              <w:t>B</w:t>
            </w:r>
            <w:r w:rsidRPr="00C012E5">
              <w:rPr>
                <w:color w:val="000000" w:themeColor="text1"/>
                <w:sz w:val="24"/>
                <w:szCs w:val="24"/>
              </w:rPr>
              <w:t xml:space="preserve">ills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C012E5">
              <w:rPr>
                <w:color w:val="000000" w:themeColor="text1"/>
                <w:sz w:val="24"/>
                <w:szCs w:val="24"/>
              </w:rPr>
              <w:t>assed</w:t>
            </w:r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Non Priority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or Minimal Impact</w:t>
            </w:r>
          </w:p>
        </w:tc>
      </w:tr>
      <w:tr w:rsidR="00D166A4" w14:paraId="1C1238F2" w14:textId="77777777" w:rsidTr="00D166A4">
        <w:tc>
          <w:tcPr>
            <w:tcW w:w="1435" w:type="dxa"/>
            <w:gridSpan w:val="2"/>
          </w:tcPr>
          <w:p w14:paraId="639801E2" w14:textId="729FEF7C" w:rsidR="00D166A4" w:rsidRPr="00E742E8" w:rsidRDefault="00D166A4" w:rsidP="0082603F">
            <w:pPr>
              <w:rPr>
                <w:sz w:val="20"/>
                <w:szCs w:val="20"/>
              </w:rPr>
            </w:pPr>
            <w:hyperlink r:id="rId26" w:history="1">
              <w:hyperlink r:id="rId27" w:history="1">
                <w:r w:rsidRPr="00E742E8">
                  <w:rPr>
                    <w:rStyle w:val="Hyperlink"/>
                    <w:rFonts w:ascii="Calibri" w:hAnsi="Calibri" w:cs="Calibri"/>
                    <w:sz w:val="20"/>
                    <w:szCs w:val="20"/>
                  </w:rPr>
                  <w:t>SB 825</w:t>
                </w:r>
                <w:r>
                  <w:rPr>
                    <w:rStyle w:val="Hyperlink"/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Pr="00E742E8">
                  <w:rPr>
                    <w:sz w:val="20"/>
                    <w:szCs w:val="20"/>
                  </w:rPr>
                  <w:t>Bettencourt</w:t>
                </w:r>
                <w:r w:rsidRPr="00E742E8">
                  <w:rPr>
                    <w:rStyle w:val="Hyperlink"/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</w:hyperlink>
              <w:r w:rsidRPr="00E742E8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2790" w:type="dxa"/>
          </w:tcPr>
          <w:p w14:paraId="598D38AE" w14:textId="57936083" w:rsidR="00D166A4" w:rsidRPr="005779FE" w:rsidRDefault="00D166A4" w:rsidP="0082603F">
            <w:r w:rsidRPr="00DF0CD6">
              <w:t>Relating to the deadline for submitting certain recount petitions.</w:t>
            </w:r>
          </w:p>
        </w:tc>
        <w:tc>
          <w:tcPr>
            <w:tcW w:w="5400" w:type="dxa"/>
          </w:tcPr>
          <w:p w14:paraId="1E4B1153" w14:textId="77777777" w:rsidR="005911B2" w:rsidRDefault="00D166A4" w:rsidP="0082603F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E742E8">
              <w:rPr>
                <w:sz w:val="20"/>
                <w:szCs w:val="20"/>
              </w:rPr>
              <w:t>Extends date to submit recount petition by 1 day (3</w:t>
            </w:r>
            <w:r w:rsidRPr="00E742E8">
              <w:rPr>
                <w:sz w:val="20"/>
                <w:szCs w:val="20"/>
                <w:vertAlign w:val="superscript"/>
              </w:rPr>
              <w:t>rd</w:t>
            </w:r>
            <w:r w:rsidRPr="00E742E8">
              <w:rPr>
                <w:sz w:val="20"/>
                <w:szCs w:val="20"/>
              </w:rPr>
              <w:t xml:space="preserve"> business day after canvassing)</w:t>
            </w:r>
            <w:r w:rsidRPr="00E742E8">
              <w:rPr>
                <w:b/>
                <w:bCs/>
                <w:color w:val="FF0000"/>
                <w:sz w:val="20"/>
                <w:szCs w:val="20"/>
              </w:rPr>
              <w:t xml:space="preserve"> Minimal impac</w:t>
            </w:r>
            <w:r w:rsidR="005911B2">
              <w:rPr>
                <w:b/>
                <w:bCs/>
                <w:color w:val="FF0000"/>
                <w:sz w:val="20"/>
                <w:szCs w:val="20"/>
              </w:rPr>
              <w:t>t</w:t>
            </w:r>
          </w:p>
          <w:p w14:paraId="19C45589" w14:textId="40E46875" w:rsidR="005911B2" w:rsidRPr="005911B2" w:rsidRDefault="005911B2" w:rsidP="0082603F">
            <w:pPr>
              <w:rPr>
                <w:b/>
                <w:bCs/>
                <w:color w:val="FF0000"/>
                <w:sz w:val="20"/>
                <w:szCs w:val="20"/>
                <w:u w:val="single"/>
              </w:rPr>
            </w:pPr>
            <w:r w:rsidRPr="00E502C2">
              <w:rPr>
                <w:b/>
                <w:bCs/>
                <w:color w:val="0070C0"/>
                <w:sz w:val="20"/>
                <w:szCs w:val="20"/>
                <w:u w:val="single"/>
              </w:rPr>
              <w:t>Effective 9/1/23</w:t>
            </w:r>
          </w:p>
        </w:tc>
      </w:tr>
      <w:tr w:rsidR="00D166A4" w14:paraId="02972876" w14:textId="77777777" w:rsidTr="00D166A4">
        <w:tc>
          <w:tcPr>
            <w:tcW w:w="1435" w:type="dxa"/>
            <w:gridSpan w:val="2"/>
          </w:tcPr>
          <w:p w14:paraId="55FA00C6" w14:textId="6592D39A" w:rsidR="00D166A4" w:rsidRPr="00E742E8" w:rsidRDefault="00D166A4" w:rsidP="0082603F">
            <w:pPr>
              <w:rPr>
                <w:sz w:val="20"/>
                <w:szCs w:val="20"/>
              </w:rPr>
            </w:pPr>
            <w:hyperlink r:id="rId28" w:history="1">
              <w:r w:rsidRPr="00E742E8">
                <w:rPr>
                  <w:rStyle w:val="Hyperlink"/>
                  <w:rFonts w:ascii="Calibri" w:hAnsi="Calibri" w:cs="Calibri"/>
                  <w:sz w:val="20"/>
                  <w:szCs w:val="20"/>
                </w:rPr>
                <w:t>SB 924</w:t>
              </w:r>
              <w:r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 </w:t>
              </w:r>
              <w:r w:rsidRPr="00E742E8">
                <w:rPr>
                  <w:sz w:val="20"/>
                  <w:szCs w:val="20"/>
                </w:rPr>
                <w:t>Springer</w:t>
              </w:r>
              <w:r w:rsidRPr="00E742E8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2790" w:type="dxa"/>
          </w:tcPr>
          <w:p w14:paraId="72FC8684" w14:textId="28AB97A5" w:rsidR="00D166A4" w:rsidRPr="005779FE" w:rsidRDefault="00D166A4" w:rsidP="0082603F">
            <w:r w:rsidRPr="00DF0CD6">
              <w:t>Relating to authorizing certain election precincts to consolidate.</w:t>
            </w:r>
          </w:p>
        </w:tc>
        <w:tc>
          <w:tcPr>
            <w:tcW w:w="5400" w:type="dxa"/>
          </w:tcPr>
          <w:p w14:paraId="601B2F74" w14:textId="77777777" w:rsidR="00D166A4" w:rsidRPr="00E742E8" w:rsidRDefault="00D166A4" w:rsidP="0082603F">
            <w:pPr>
              <w:rPr>
                <w:sz w:val="20"/>
                <w:szCs w:val="20"/>
              </w:rPr>
            </w:pPr>
            <w:r w:rsidRPr="00E742E8">
              <w:rPr>
                <w:sz w:val="20"/>
                <w:szCs w:val="20"/>
              </w:rPr>
              <w:t>Counties may combine precincts if can’t find proper polling location. Only for counties &lt; 1.2M</w:t>
            </w:r>
          </w:p>
          <w:p w14:paraId="5CC166F2" w14:textId="1FA25978" w:rsidR="00D166A4" w:rsidRPr="00E742E8" w:rsidRDefault="00D166A4" w:rsidP="0082603F">
            <w:pPr>
              <w:rPr>
                <w:sz w:val="20"/>
                <w:szCs w:val="20"/>
              </w:rPr>
            </w:pPr>
            <w:r w:rsidRPr="00E742E8">
              <w:rPr>
                <w:sz w:val="20"/>
                <w:szCs w:val="20"/>
              </w:rPr>
              <w:t>Against this bill as allows combinations up to 10,000 which is too large for precinct level auditing.</w:t>
            </w:r>
            <w:r w:rsidRPr="00E742E8">
              <w:rPr>
                <w:color w:val="FF0000"/>
                <w:sz w:val="20"/>
                <w:szCs w:val="20"/>
              </w:rPr>
              <w:t xml:space="preserve"> </w:t>
            </w:r>
            <w:r w:rsidRPr="00E742E8">
              <w:rPr>
                <w:b/>
                <w:bCs/>
                <w:color w:val="FF0000"/>
                <w:sz w:val="20"/>
                <w:szCs w:val="20"/>
              </w:rPr>
              <w:t>Negative election integrity impact</w:t>
            </w:r>
          </w:p>
        </w:tc>
      </w:tr>
      <w:tr w:rsidR="00D166A4" w14:paraId="1775EE54" w14:textId="77777777" w:rsidTr="00D166A4">
        <w:tc>
          <w:tcPr>
            <w:tcW w:w="1435" w:type="dxa"/>
            <w:gridSpan w:val="2"/>
          </w:tcPr>
          <w:p w14:paraId="02A1AF71" w14:textId="187F9713" w:rsidR="00D166A4" w:rsidRPr="00E742E8" w:rsidRDefault="00D166A4" w:rsidP="0082603F">
            <w:pPr>
              <w:rPr>
                <w:sz w:val="20"/>
                <w:szCs w:val="20"/>
              </w:rPr>
            </w:pPr>
            <w:hyperlink r:id="rId29" w:anchor="navpanes=0" w:history="1">
              <w:r w:rsidRPr="00E742E8">
                <w:rPr>
                  <w:rStyle w:val="Hyperlink"/>
                  <w:rFonts w:ascii="Calibri" w:hAnsi="Calibri" w:cs="Calibri"/>
                  <w:sz w:val="20"/>
                  <w:szCs w:val="20"/>
                </w:rPr>
                <w:t>SB 994</w:t>
              </w:r>
            </w:hyperlink>
            <w:r>
              <w:rPr>
                <w:rFonts w:ascii="Calibri" w:hAnsi="Calibri" w:cs="Calibri"/>
                <w:color w:val="0563C1"/>
                <w:sz w:val="20"/>
                <w:szCs w:val="20"/>
                <w:u w:val="single"/>
              </w:rPr>
              <w:t xml:space="preserve"> </w:t>
            </w:r>
            <w:r w:rsidRPr="00E742E8">
              <w:rPr>
                <w:sz w:val="20"/>
                <w:szCs w:val="20"/>
              </w:rPr>
              <w:t>Schwertner</w:t>
            </w:r>
          </w:p>
        </w:tc>
        <w:tc>
          <w:tcPr>
            <w:tcW w:w="2790" w:type="dxa"/>
          </w:tcPr>
          <w:p w14:paraId="0FD4311C" w14:textId="570B7B54" w:rsidR="00D166A4" w:rsidRPr="005779FE" w:rsidRDefault="00D166A4" w:rsidP="0082603F">
            <w:r w:rsidRPr="00DF0CD6">
              <w:t xml:space="preserve">Relating to the declaration of a candidate's ineligibility </w:t>
            </w:r>
            <w:proofErr w:type="gramStart"/>
            <w:r w:rsidRPr="00DF0CD6">
              <w:t>on the basis of</w:t>
            </w:r>
            <w:proofErr w:type="gramEnd"/>
            <w:r w:rsidRPr="00DF0CD6">
              <w:t xml:space="preserve"> failure to pay a filing fee or submit a petition in lieu of a filing fee.</w:t>
            </w:r>
          </w:p>
        </w:tc>
        <w:tc>
          <w:tcPr>
            <w:tcW w:w="5400" w:type="dxa"/>
          </w:tcPr>
          <w:p w14:paraId="5A6CB559" w14:textId="6869B1AC" w:rsidR="00D166A4" w:rsidRPr="00E742E8" w:rsidRDefault="00D166A4" w:rsidP="0082603F">
            <w:pPr>
              <w:rPr>
                <w:sz w:val="20"/>
                <w:szCs w:val="20"/>
              </w:rPr>
            </w:pPr>
            <w:r w:rsidRPr="00E742E8">
              <w:rPr>
                <w:sz w:val="20"/>
                <w:szCs w:val="20"/>
              </w:rPr>
              <w:t xml:space="preserve">SOS can declare candidate ineligible 30 days before election if candidate does not pay filing fee or submit a petition – </w:t>
            </w:r>
            <w:r w:rsidRPr="00E742E8">
              <w:rPr>
                <w:b/>
                <w:bCs/>
                <w:color w:val="FF0000"/>
                <w:sz w:val="20"/>
                <w:szCs w:val="20"/>
              </w:rPr>
              <w:t>No election integrity value</w:t>
            </w:r>
          </w:p>
        </w:tc>
      </w:tr>
      <w:tr w:rsidR="00D166A4" w14:paraId="0B629C4C" w14:textId="77777777" w:rsidTr="00D166A4">
        <w:tc>
          <w:tcPr>
            <w:tcW w:w="1435" w:type="dxa"/>
            <w:gridSpan w:val="2"/>
          </w:tcPr>
          <w:p w14:paraId="2772A0B6" w14:textId="77777777" w:rsidR="00D166A4" w:rsidRPr="00E742E8" w:rsidRDefault="00D166A4" w:rsidP="0082603F">
            <w:pPr>
              <w:rPr>
                <w:rFonts w:ascii="Calibri" w:hAnsi="Calibri" w:cs="Calibri"/>
                <w:color w:val="0563C1"/>
                <w:sz w:val="20"/>
                <w:szCs w:val="20"/>
                <w:u w:val="single"/>
              </w:rPr>
            </w:pPr>
            <w:hyperlink r:id="rId30" w:history="1">
              <w:r w:rsidRPr="00E742E8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SB 1052 </w:t>
              </w:r>
            </w:hyperlink>
            <w:r w:rsidRPr="00E742E8">
              <w:rPr>
                <w:sz w:val="20"/>
                <w:szCs w:val="20"/>
              </w:rPr>
              <w:t xml:space="preserve"> Springer</w:t>
            </w:r>
          </w:p>
          <w:p w14:paraId="41DCAC93" w14:textId="1DF89228" w:rsidR="00D166A4" w:rsidRPr="00E742E8" w:rsidRDefault="00D166A4" w:rsidP="0082603F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49D569C1" w14:textId="763B3B8C" w:rsidR="00D166A4" w:rsidRPr="005779FE" w:rsidRDefault="00D166A4" w:rsidP="0082603F">
            <w:r w:rsidRPr="00667B9B">
              <w:t>Relating to the compensation of an election judge or clerk.</w:t>
            </w:r>
          </w:p>
        </w:tc>
        <w:tc>
          <w:tcPr>
            <w:tcW w:w="5400" w:type="dxa"/>
          </w:tcPr>
          <w:p w14:paraId="044EE55A" w14:textId="77777777" w:rsidR="00D166A4" w:rsidRDefault="00D166A4" w:rsidP="0082603F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E742E8">
              <w:rPr>
                <w:sz w:val="20"/>
                <w:szCs w:val="20"/>
              </w:rPr>
              <w:t xml:space="preserve">Increases hours election judges or clerks can be paid for work prior to poll opening from 1 to 2 hours – </w:t>
            </w:r>
            <w:r w:rsidRPr="00E742E8">
              <w:rPr>
                <w:b/>
                <w:bCs/>
                <w:color w:val="FF0000"/>
                <w:sz w:val="20"/>
                <w:szCs w:val="20"/>
              </w:rPr>
              <w:t>Minimal impact</w:t>
            </w:r>
          </w:p>
          <w:p w14:paraId="1B46EF9A" w14:textId="61C15448" w:rsidR="005911B2" w:rsidRPr="005911B2" w:rsidRDefault="005911B2" w:rsidP="0082603F">
            <w:pPr>
              <w:rPr>
                <w:sz w:val="20"/>
                <w:szCs w:val="20"/>
                <w:u w:val="single"/>
              </w:rPr>
            </w:pPr>
            <w:r w:rsidRPr="005911B2">
              <w:rPr>
                <w:b/>
                <w:bCs/>
                <w:color w:val="0070C0"/>
                <w:sz w:val="20"/>
                <w:szCs w:val="20"/>
                <w:u w:val="single"/>
              </w:rPr>
              <w:t>Effective 9/1/23</w:t>
            </w:r>
          </w:p>
        </w:tc>
      </w:tr>
      <w:tr w:rsidR="00D166A4" w14:paraId="490ED34C" w14:textId="77777777" w:rsidTr="00D166A4">
        <w:tc>
          <w:tcPr>
            <w:tcW w:w="1435" w:type="dxa"/>
            <w:gridSpan w:val="2"/>
          </w:tcPr>
          <w:p w14:paraId="448AB22F" w14:textId="77777777" w:rsidR="00D166A4" w:rsidRPr="00E742E8" w:rsidRDefault="00D166A4" w:rsidP="0082603F">
            <w:pPr>
              <w:rPr>
                <w:rFonts w:ascii="Calibri" w:hAnsi="Calibri" w:cs="Calibri"/>
                <w:color w:val="0563C1"/>
                <w:sz w:val="20"/>
                <w:szCs w:val="20"/>
                <w:u w:val="single"/>
              </w:rPr>
            </w:pPr>
            <w:hyperlink r:id="rId31" w:history="1">
              <w:r w:rsidRPr="00E742E8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SB 1054 </w:t>
              </w:r>
            </w:hyperlink>
            <w:r w:rsidRPr="00E742E8">
              <w:rPr>
                <w:sz w:val="20"/>
                <w:szCs w:val="20"/>
              </w:rPr>
              <w:t xml:space="preserve"> Nichols</w:t>
            </w:r>
          </w:p>
          <w:p w14:paraId="350EA0A8" w14:textId="75385A41" w:rsidR="00D166A4" w:rsidRPr="00E742E8" w:rsidRDefault="00D166A4" w:rsidP="0082603F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0D360F59" w14:textId="7631D032" w:rsidR="00D166A4" w:rsidRPr="005779FE" w:rsidRDefault="00D166A4" w:rsidP="0082603F">
            <w:r w:rsidRPr="00DF0CD6">
              <w:t>Relating to requirements for a trial in the contest of an election on a proposed constitutional amendment.</w:t>
            </w:r>
          </w:p>
        </w:tc>
        <w:tc>
          <w:tcPr>
            <w:tcW w:w="5400" w:type="dxa"/>
          </w:tcPr>
          <w:p w14:paraId="3D71CDC0" w14:textId="77777777" w:rsidR="005911B2" w:rsidRDefault="00D166A4" w:rsidP="0082603F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E742E8">
              <w:rPr>
                <w:sz w:val="20"/>
                <w:szCs w:val="20"/>
              </w:rPr>
              <w:t xml:space="preserve">For election contest trial date can’t be more than 180 days from election and final disposition not later than 180 days from final judgment </w:t>
            </w:r>
            <w:r w:rsidRPr="00E742E8">
              <w:rPr>
                <w:b/>
                <w:bCs/>
                <w:color w:val="FF0000"/>
                <w:sz w:val="20"/>
                <w:szCs w:val="20"/>
              </w:rPr>
              <w:t>Neutral</w:t>
            </w:r>
          </w:p>
          <w:p w14:paraId="6DF7734A" w14:textId="534C3819" w:rsidR="00D166A4" w:rsidRPr="005911B2" w:rsidRDefault="005911B2" w:rsidP="0082603F">
            <w:pPr>
              <w:rPr>
                <w:sz w:val="20"/>
                <w:szCs w:val="20"/>
                <w:u w:val="single"/>
              </w:rPr>
            </w:pPr>
            <w:r w:rsidRPr="005911B2">
              <w:rPr>
                <w:b/>
                <w:bCs/>
                <w:color w:val="0070C0"/>
                <w:sz w:val="20"/>
                <w:szCs w:val="20"/>
                <w:u w:val="single"/>
              </w:rPr>
              <w:t>Effective 9/1/23</w:t>
            </w:r>
            <w:r w:rsidR="00D166A4" w:rsidRPr="005911B2">
              <w:rPr>
                <w:color w:val="0070C0"/>
                <w:sz w:val="20"/>
                <w:szCs w:val="20"/>
                <w:u w:val="single"/>
              </w:rPr>
              <w:t xml:space="preserve"> </w:t>
            </w:r>
          </w:p>
        </w:tc>
      </w:tr>
      <w:tr w:rsidR="00D166A4" w14:paraId="71D89C3B" w14:textId="77777777" w:rsidTr="00D166A4">
        <w:tc>
          <w:tcPr>
            <w:tcW w:w="1435" w:type="dxa"/>
            <w:gridSpan w:val="2"/>
          </w:tcPr>
          <w:p w14:paraId="4774EA04" w14:textId="3D72A41A" w:rsidR="00D166A4" w:rsidRPr="00E742E8" w:rsidRDefault="00D166A4" w:rsidP="0082603F">
            <w:pPr>
              <w:rPr>
                <w:sz w:val="20"/>
                <w:szCs w:val="20"/>
              </w:rPr>
            </w:pPr>
            <w:hyperlink r:id="rId32" w:history="1">
              <w:r w:rsidRPr="00E742E8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14:ligatures w14:val="none"/>
                </w:rPr>
                <w:t xml:space="preserve">SB 1089 </w:t>
              </w:r>
            </w:hyperlink>
            <w:r w:rsidRPr="00E742E8">
              <w:rPr>
                <w:sz w:val="20"/>
                <w:szCs w:val="20"/>
              </w:rPr>
              <w:t xml:space="preserve"> Parker</w:t>
            </w:r>
          </w:p>
        </w:tc>
        <w:tc>
          <w:tcPr>
            <w:tcW w:w="2790" w:type="dxa"/>
          </w:tcPr>
          <w:p w14:paraId="6B42815A" w14:textId="4FC8898C" w:rsidR="00D166A4" w:rsidRPr="00667B9B" w:rsidRDefault="00D166A4" w:rsidP="0082603F">
            <w:r w:rsidRPr="00667B9B">
              <w:t>Relating to repealing the ability to declare certain unopposed candidates for office as elected.</w:t>
            </w:r>
          </w:p>
        </w:tc>
        <w:tc>
          <w:tcPr>
            <w:tcW w:w="5400" w:type="dxa"/>
          </w:tcPr>
          <w:p w14:paraId="2F96707B" w14:textId="77777777" w:rsidR="00D166A4" w:rsidRDefault="00D166A4" w:rsidP="0082603F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E742E8">
              <w:rPr>
                <w:sz w:val="20"/>
                <w:szCs w:val="20"/>
              </w:rPr>
              <w:t xml:space="preserve">Unopposed candidates must be on the ballot </w:t>
            </w:r>
            <w:r w:rsidRPr="00E742E8">
              <w:rPr>
                <w:b/>
                <w:bCs/>
                <w:color w:val="FF0000"/>
                <w:sz w:val="20"/>
                <w:szCs w:val="20"/>
              </w:rPr>
              <w:t>No election integrity value</w:t>
            </w:r>
          </w:p>
          <w:p w14:paraId="71695B18" w14:textId="3965F24E" w:rsidR="005911B2" w:rsidRPr="00E742E8" w:rsidRDefault="005911B2" w:rsidP="0082603F">
            <w:pPr>
              <w:rPr>
                <w:sz w:val="20"/>
                <w:szCs w:val="20"/>
              </w:rPr>
            </w:pPr>
            <w:r w:rsidRPr="005911B2">
              <w:rPr>
                <w:b/>
                <w:bCs/>
                <w:color w:val="0070C0"/>
                <w:sz w:val="20"/>
                <w:szCs w:val="20"/>
                <w:u w:val="single"/>
              </w:rPr>
              <w:t>Effective 9/1/23</w:t>
            </w:r>
          </w:p>
        </w:tc>
      </w:tr>
      <w:tr w:rsidR="00D166A4" w14:paraId="330C188F" w14:textId="77777777" w:rsidTr="00D166A4">
        <w:tc>
          <w:tcPr>
            <w:tcW w:w="1435" w:type="dxa"/>
            <w:gridSpan w:val="2"/>
          </w:tcPr>
          <w:p w14:paraId="33047954" w14:textId="46652AF9" w:rsidR="00D166A4" w:rsidRPr="00E742E8" w:rsidRDefault="00D166A4" w:rsidP="0082603F">
            <w:pPr>
              <w:rPr>
                <w:sz w:val="20"/>
                <w:szCs w:val="20"/>
              </w:rPr>
            </w:pPr>
            <w:hyperlink r:id="rId33" w:history="1">
              <w:r w:rsidRPr="00E742E8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SB 1599 </w:t>
              </w:r>
            </w:hyperlink>
            <w:r w:rsidRPr="00E742E8">
              <w:rPr>
                <w:sz w:val="20"/>
                <w:szCs w:val="20"/>
              </w:rPr>
              <w:t xml:space="preserve"> Hughes</w:t>
            </w:r>
          </w:p>
        </w:tc>
        <w:tc>
          <w:tcPr>
            <w:tcW w:w="2790" w:type="dxa"/>
          </w:tcPr>
          <w:p w14:paraId="4DAF49C8" w14:textId="237C1239" w:rsidR="00D166A4" w:rsidRPr="005779FE" w:rsidRDefault="00D166A4" w:rsidP="0082603F">
            <w:r w:rsidRPr="00667B9B">
              <w:t>Relating to ballots voted by mail.</w:t>
            </w:r>
          </w:p>
        </w:tc>
        <w:tc>
          <w:tcPr>
            <w:tcW w:w="5400" w:type="dxa"/>
          </w:tcPr>
          <w:p w14:paraId="58AE5552" w14:textId="3638BC0E" w:rsidR="00D166A4" w:rsidRPr="00E742E8" w:rsidRDefault="00D166A4" w:rsidP="0082603F">
            <w:pPr>
              <w:rPr>
                <w:sz w:val="20"/>
                <w:szCs w:val="20"/>
              </w:rPr>
            </w:pPr>
            <w:r w:rsidRPr="00E742E8">
              <w:rPr>
                <w:sz w:val="20"/>
                <w:szCs w:val="20"/>
              </w:rPr>
              <w:t>Must develop Online tool for voters to correct ballot defects.  More technology leads to more possible attack vectors.</w:t>
            </w:r>
            <w:r w:rsidRPr="00E742E8">
              <w:rPr>
                <w:color w:val="FF0000"/>
                <w:sz w:val="20"/>
                <w:szCs w:val="20"/>
              </w:rPr>
              <w:t xml:space="preserve"> </w:t>
            </w:r>
            <w:r w:rsidRPr="00E742E8">
              <w:rPr>
                <w:b/>
                <w:bCs/>
                <w:color w:val="FF0000"/>
                <w:sz w:val="20"/>
                <w:szCs w:val="20"/>
              </w:rPr>
              <w:t>Possible negative election integrity value</w:t>
            </w:r>
          </w:p>
        </w:tc>
      </w:tr>
      <w:tr w:rsidR="00D166A4" w:rsidRPr="00667B9B" w14:paraId="6BD715C5" w14:textId="77777777" w:rsidTr="00D166A4">
        <w:trPr>
          <w:trHeight w:val="1450"/>
        </w:trPr>
        <w:tc>
          <w:tcPr>
            <w:tcW w:w="1435" w:type="dxa"/>
            <w:gridSpan w:val="2"/>
            <w:noWrap/>
            <w:hideMark/>
          </w:tcPr>
          <w:p w14:paraId="632FE902" w14:textId="2CD890B1" w:rsidR="00D166A4" w:rsidRPr="00E742E8" w:rsidRDefault="00D166A4" w:rsidP="0082603F">
            <w:pPr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14:ligatures w14:val="none"/>
              </w:rPr>
            </w:pPr>
            <w:hyperlink r:id="rId34" w:history="1">
              <w:r w:rsidRPr="00E742E8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14:ligatures w14:val="none"/>
                </w:rPr>
                <w:t xml:space="preserve">SB 1933 </w:t>
              </w:r>
            </w:hyperlink>
            <w:r w:rsidRPr="00E742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Bettencourt</w:t>
            </w:r>
          </w:p>
        </w:tc>
        <w:tc>
          <w:tcPr>
            <w:tcW w:w="2790" w:type="dxa"/>
            <w:hideMark/>
          </w:tcPr>
          <w:p w14:paraId="400AD0A9" w14:textId="51A23608" w:rsidR="00D166A4" w:rsidRPr="00667B9B" w:rsidRDefault="00D166A4" w:rsidP="0082603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67B9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Relating to the randomized audits of elections in certain counties.</w:t>
            </w:r>
          </w:p>
        </w:tc>
        <w:tc>
          <w:tcPr>
            <w:tcW w:w="5400" w:type="dxa"/>
          </w:tcPr>
          <w:p w14:paraId="79F3C28D" w14:textId="647CF768" w:rsidR="00D166A4" w:rsidRPr="00E742E8" w:rsidRDefault="00D166A4" w:rsidP="0082603F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742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Administrative oversight of county over 4M when election issues. If completes audit, may select another county with Pop &lt; 300K </w:t>
            </w:r>
            <w:r w:rsidRPr="00E742E8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 xml:space="preserve">Positive impact for </w:t>
            </w:r>
            <w:proofErr w:type="gramStart"/>
            <w:r w:rsidRPr="00E742E8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Harris county</w:t>
            </w:r>
            <w:proofErr w:type="gramEnd"/>
            <w:r w:rsidRPr="00E742E8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 xml:space="preserve"> only</w:t>
            </w:r>
          </w:p>
        </w:tc>
      </w:tr>
      <w:tr w:rsidR="00D166A4" w:rsidRPr="00667B9B" w14:paraId="301B7507" w14:textId="77777777" w:rsidTr="00D166A4">
        <w:trPr>
          <w:trHeight w:val="1160"/>
        </w:trPr>
        <w:tc>
          <w:tcPr>
            <w:tcW w:w="1435" w:type="dxa"/>
            <w:gridSpan w:val="2"/>
            <w:noWrap/>
            <w:hideMark/>
          </w:tcPr>
          <w:p w14:paraId="67EF6597" w14:textId="614EF90F" w:rsidR="00D166A4" w:rsidRPr="00E742E8" w:rsidRDefault="00D166A4" w:rsidP="0082603F">
            <w:pPr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14:ligatures w14:val="none"/>
              </w:rPr>
            </w:pPr>
            <w:hyperlink r:id="rId35" w:history="1">
              <w:r w:rsidRPr="00E742E8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14:ligatures w14:val="none"/>
                </w:rPr>
                <w:t xml:space="preserve">SB 2258 </w:t>
              </w:r>
            </w:hyperlink>
            <w:r w:rsidRPr="00E742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Blanco</w:t>
            </w:r>
          </w:p>
        </w:tc>
        <w:tc>
          <w:tcPr>
            <w:tcW w:w="2790" w:type="dxa"/>
            <w:hideMark/>
          </w:tcPr>
          <w:p w14:paraId="66192F84" w14:textId="3C0BCE29" w:rsidR="00D166A4" w:rsidRPr="00667B9B" w:rsidRDefault="00D166A4" w:rsidP="0082603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67B9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Relating to authorizing certain cities to change the date on which their general election for officers is held.</w:t>
            </w:r>
          </w:p>
        </w:tc>
        <w:tc>
          <w:tcPr>
            <w:tcW w:w="5400" w:type="dxa"/>
          </w:tcPr>
          <w:p w14:paraId="6C39CF08" w14:textId="77777777" w:rsidR="00D166A4" w:rsidRDefault="00D166A4" w:rsidP="0082603F">
            <w:pP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E742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Can move local election to general election date.  Only for Cities under 9,000. </w:t>
            </w:r>
            <w:r w:rsidRPr="00E742E8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No election integrity value</w:t>
            </w:r>
          </w:p>
          <w:p w14:paraId="6F40B6BD" w14:textId="00C864D7" w:rsidR="00E502C2" w:rsidRPr="00E742E8" w:rsidRDefault="00E502C2" w:rsidP="0082603F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911B2">
              <w:rPr>
                <w:b/>
                <w:bCs/>
                <w:color w:val="0070C0"/>
                <w:sz w:val="20"/>
                <w:szCs w:val="20"/>
                <w:u w:val="single"/>
              </w:rPr>
              <w:t>Effective 9/1/23</w:t>
            </w:r>
          </w:p>
        </w:tc>
      </w:tr>
      <w:tr w:rsidR="00D166A4" w:rsidRPr="00667B9B" w14:paraId="45619F0D" w14:textId="77777777" w:rsidTr="00D166A4">
        <w:trPr>
          <w:trHeight w:val="1450"/>
        </w:trPr>
        <w:tc>
          <w:tcPr>
            <w:tcW w:w="1435" w:type="dxa"/>
            <w:gridSpan w:val="2"/>
            <w:noWrap/>
            <w:hideMark/>
          </w:tcPr>
          <w:p w14:paraId="510E9C62" w14:textId="54AEC5F5" w:rsidR="00D166A4" w:rsidRPr="00667B9B" w:rsidRDefault="00D166A4" w:rsidP="0082603F">
            <w:pPr>
              <w:rPr>
                <w:rFonts w:ascii="Calibri" w:eastAsia="Times New Roman" w:hAnsi="Calibri" w:cs="Calibri"/>
                <w:color w:val="00B050"/>
                <w:kern w:val="0"/>
                <w14:ligatures w14:val="none"/>
              </w:rPr>
            </w:pPr>
            <w:hyperlink r:id="rId36" w:history="1">
              <w:r w:rsidRPr="00667B9B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SB 2620 </w:t>
              </w:r>
            </w:hyperlink>
            <w:r w:rsidRPr="00667B9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Springer</w:t>
            </w:r>
          </w:p>
        </w:tc>
        <w:tc>
          <w:tcPr>
            <w:tcW w:w="2790" w:type="dxa"/>
            <w:hideMark/>
          </w:tcPr>
          <w:p w14:paraId="3892337E" w14:textId="22DB9E79" w:rsidR="00D166A4" w:rsidRPr="00667B9B" w:rsidRDefault="00D166A4" w:rsidP="0082603F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67B9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Relating to authorizing certain political subdivisions to change the date on which their general election for officers is held.</w:t>
            </w:r>
          </w:p>
        </w:tc>
        <w:tc>
          <w:tcPr>
            <w:tcW w:w="5400" w:type="dxa"/>
          </w:tcPr>
          <w:p w14:paraId="5BCE4515" w14:textId="2FC94CA2" w:rsidR="00D166A4" w:rsidRPr="00E742E8" w:rsidRDefault="00D166A4" w:rsidP="0082603F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742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May change local elections to November in </w:t>
            </w:r>
            <w:r w:rsidRPr="00E742E8">
              <w:rPr>
                <w:sz w:val="20"/>
                <w:szCs w:val="20"/>
              </w:rPr>
              <w:t xml:space="preserve">county with a population of more than </w:t>
            </w:r>
            <w:r w:rsidRPr="00E742E8">
              <w:rPr>
                <w:sz w:val="20"/>
                <w:szCs w:val="20"/>
                <w:u w:val="single"/>
              </w:rPr>
              <w:t>19,900 and less than 20,000.</w:t>
            </w:r>
            <w:r w:rsidRPr="00E742E8">
              <w:rPr>
                <w:sz w:val="20"/>
                <w:szCs w:val="20"/>
              </w:rPr>
              <w:t xml:space="preserve">  </w:t>
            </w:r>
            <w:r w:rsidRPr="00E742E8">
              <w:rPr>
                <w:b/>
                <w:bCs/>
                <w:color w:val="FF0000"/>
                <w:sz w:val="20"/>
                <w:szCs w:val="20"/>
              </w:rPr>
              <w:t>No election integrity value</w:t>
            </w:r>
            <w:r w:rsidRPr="00E742E8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128289EB" w14:textId="77777777" w:rsidR="00440821" w:rsidRDefault="00440821" w:rsidP="00CF3AC3"/>
    <w:p w14:paraId="15CBDC85" w14:textId="77777777" w:rsidR="000A6DC2" w:rsidRDefault="000A6DC2" w:rsidP="00CF3AC3"/>
    <w:p w14:paraId="1380D2BA" w14:textId="77777777" w:rsidR="000A6DC2" w:rsidRDefault="000A6DC2" w:rsidP="00EE4ACC"/>
    <w:sectPr w:rsidR="000A6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CF396" w14:textId="77777777" w:rsidR="00AF7A03" w:rsidRDefault="00AF7A03" w:rsidP="00667B9B">
      <w:pPr>
        <w:spacing w:after="0" w:line="240" w:lineRule="auto"/>
      </w:pPr>
      <w:r>
        <w:separator/>
      </w:r>
    </w:p>
  </w:endnote>
  <w:endnote w:type="continuationSeparator" w:id="0">
    <w:p w14:paraId="4EA70D24" w14:textId="77777777" w:rsidR="00AF7A03" w:rsidRDefault="00AF7A03" w:rsidP="0066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FB2EF" w14:textId="77777777" w:rsidR="00AF7A03" w:rsidRDefault="00AF7A03" w:rsidP="00667B9B">
      <w:pPr>
        <w:spacing w:after="0" w:line="240" w:lineRule="auto"/>
      </w:pPr>
      <w:r>
        <w:separator/>
      </w:r>
    </w:p>
  </w:footnote>
  <w:footnote w:type="continuationSeparator" w:id="0">
    <w:p w14:paraId="5ECFA0A5" w14:textId="77777777" w:rsidR="00AF7A03" w:rsidRDefault="00AF7A03" w:rsidP="00667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A2871"/>
    <w:multiLevelType w:val="hybridMultilevel"/>
    <w:tmpl w:val="3CAC06CC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41E371D2"/>
    <w:multiLevelType w:val="hybridMultilevel"/>
    <w:tmpl w:val="4DECC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334746">
    <w:abstractNumId w:val="1"/>
  </w:num>
  <w:num w:numId="2" w16cid:durableId="94603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0F"/>
    <w:rsid w:val="000466E9"/>
    <w:rsid w:val="000A6DC2"/>
    <w:rsid w:val="000C1C2D"/>
    <w:rsid w:val="00131455"/>
    <w:rsid w:val="0014444D"/>
    <w:rsid w:val="0017191D"/>
    <w:rsid w:val="001B707F"/>
    <w:rsid w:val="001F4E5A"/>
    <w:rsid w:val="002873E7"/>
    <w:rsid w:val="002B0D29"/>
    <w:rsid w:val="002C0D7E"/>
    <w:rsid w:val="00311F49"/>
    <w:rsid w:val="00337CC0"/>
    <w:rsid w:val="0036693E"/>
    <w:rsid w:val="0039383A"/>
    <w:rsid w:val="00440821"/>
    <w:rsid w:val="005779FE"/>
    <w:rsid w:val="005911B2"/>
    <w:rsid w:val="005E3FC1"/>
    <w:rsid w:val="006376DA"/>
    <w:rsid w:val="006656BE"/>
    <w:rsid w:val="00667B9B"/>
    <w:rsid w:val="00707EDF"/>
    <w:rsid w:val="007422F3"/>
    <w:rsid w:val="00756C54"/>
    <w:rsid w:val="007603F9"/>
    <w:rsid w:val="007A3DBF"/>
    <w:rsid w:val="007B5ECB"/>
    <w:rsid w:val="00800FC3"/>
    <w:rsid w:val="008132F5"/>
    <w:rsid w:val="0082603F"/>
    <w:rsid w:val="00827697"/>
    <w:rsid w:val="00861526"/>
    <w:rsid w:val="00886180"/>
    <w:rsid w:val="008A4080"/>
    <w:rsid w:val="0096266F"/>
    <w:rsid w:val="00A51FF3"/>
    <w:rsid w:val="00AC02A8"/>
    <w:rsid w:val="00AF7A03"/>
    <w:rsid w:val="00B31D1A"/>
    <w:rsid w:val="00C012E5"/>
    <w:rsid w:val="00C760C3"/>
    <w:rsid w:val="00CF27E9"/>
    <w:rsid w:val="00CF3AC3"/>
    <w:rsid w:val="00D166A4"/>
    <w:rsid w:val="00DF0CD6"/>
    <w:rsid w:val="00E25D89"/>
    <w:rsid w:val="00E502C2"/>
    <w:rsid w:val="00E742E8"/>
    <w:rsid w:val="00E87F11"/>
    <w:rsid w:val="00EC6768"/>
    <w:rsid w:val="00EE4ACC"/>
    <w:rsid w:val="00FA1252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F479D"/>
  <w15:chartTrackingRefBased/>
  <w15:docId w15:val="{73B186C0-645D-49A7-A23B-414393A7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6DC2"/>
    <w:rPr>
      <w:color w:val="0563C1"/>
      <w:u w:val="single"/>
    </w:rPr>
  </w:style>
  <w:style w:type="table" w:styleId="TableGrid">
    <w:name w:val="Table Grid"/>
    <w:basedOn w:val="TableNormal"/>
    <w:uiPriority w:val="39"/>
    <w:rsid w:val="00440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79F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779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6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B9B"/>
  </w:style>
  <w:style w:type="paragraph" w:styleId="Footer">
    <w:name w:val="footer"/>
    <w:basedOn w:val="Normal"/>
    <w:link w:val="FooterChar"/>
    <w:uiPriority w:val="99"/>
    <w:unhideWhenUsed/>
    <w:rsid w:val="0066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B9B"/>
  </w:style>
  <w:style w:type="character" w:styleId="FollowedHyperlink">
    <w:name w:val="FollowedHyperlink"/>
    <w:basedOn w:val="DefaultParagraphFont"/>
    <w:uiPriority w:val="99"/>
    <w:semiHidden/>
    <w:unhideWhenUsed/>
    <w:rsid w:val="008A40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apitol.texas.gov/BillLookup/History.aspx?LegSess=88R&amp;Bill=SB1750" TargetMode="External"/><Relationship Id="rId18" Type="http://schemas.openxmlformats.org/officeDocument/2006/relationships/hyperlink" Target="http://capitol.texas.gov/BillLookup/History.aspx?LegSess=88R&amp;Bill=HB1217" TargetMode="External"/><Relationship Id="rId26" Type="http://schemas.openxmlformats.org/officeDocument/2006/relationships/hyperlink" Target="http://capitol.texas.gov/BillLookup/History.aspx?LegSess=88R&amp;Bill=SB545" TargetMode="External"/><Relationship Id="rId21" Type="http://schemas.openxmlformats.org/officeDocument/2006/relationships/hyperlink" Target="http://capitol.texas.gov/BillLookup/History.aspx?LegSess=88R&amp;Bill=HB1632" TargetMode="External"/><Relationship Id="rId34" Type="http://schemas.openxmlformats.org/officeDocument/2006/relationships/hyperlink" Target="http://capitol.texas.gov/BillLookup/History.aspx?LegSess=88R&amp;Bill=SB1933" TargetMode="External"/><Relationship Id="rId7" Type="http://schemas.openxmlformats.org/officeDocument/2006/relationships/hyperlink" Target="https://capitol.texas.gov/BillLookup/Text.aspx?LegSess=88R&amp;Bill=HB17" TargetMode="External"/><Relationship Id="rId12" Type="http://schemas.openxmlformats.org/officeDocument/2006/relationships/hyperlink" Target="http://capitol.texas.gov/BillLookup/History.aspx?LegSess=88R&amp;Bill=SB1661" TargetMode="External"/><Relationship Id="rId17" Type="http://schemas.openxmlformats.org/officeDocument/2006/relationships/hyperlink" Target="http://capitol.texas.gov/BillLookup/History.aspx?LegSess=88R&amp;Bill=HB357" TargetMode="External"/><Relationship Id="rId25" Type="http://schemas.openxmlformats.org/officeDocument/2006/relationships/hyperlink" Target="http://capitol.texas.gov/BillLookup/History.aspx?LegSess=88R&amp;Bill=SB477" TargetMode="External"/><Relationship Id="rId33" Type="http://schemas.openxmlformats.org/officeDocument/2006/relationships/hyperlink" Target="http://capitol.texas.gov/BillLookup/History.aspx?LegSess=88R&amp;Bill=SB1599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capitol.texas.gov/BillLookup/History.aspx?LegSess=88R&amp;Bill=HB315" TargetMode="External"/><Relationship Id="rId20" Type="http://schemas.openxmlformats.org/officeDocument/2006/relationships/hyperlink" Target="http://capitol.texas.gov/BillLookup/History.aspx?LegSess=88R&amp;Bill=HB1631" TargetMode="External"/><Relationship Id="rId29" Type="http://schemas.openxmlformats.org/officeDocument/2006/relationships/hyperlink" Target="https://capitol.texas.gov/tlodocs/88R/billtext/pdf/SB00994F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apitol.texas.gov/BillLookup/History.aspx?LegSess=88R&amp;Bill=SB1070" TargetMode="External"/><Relationship Id="rId24" Type="http://schemas.openxmlformats.org/officeDocument/2006/relationships/hyperlink" Target="http://capitol.texas.gov/BillLookup/History.aspx?LegSess=88R&amp;Bill=HB3159" TargetMode="External"/><Relationship Id="rId32" Type="http://schemas.openxmlformats.org/officeDocument/2006/relationships/hyperlink" Target="http://capitol.texas.gov/BillLookup/History.aspx?LegSess=88R&amp;Bill=SB1089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capitol.texas.gov/BillLookup/History.aspx?LegSess=88R&amp;Bill=HB246" TargetMode="External"/><Relationship Id="rId23" Type="http://schemas.openxmlformats.org/officeDocument/2006/relationships/hyperlink" Target="http://capitol.texas.gov/BillLookup/History.aspx?LegSess=88R&amp;Bill=HB2800" TargetMode="External"/><Relationship Id="rId28" Type="http://schemas.openxmlformats.org/officeDocument/2006/relationships/hyperlink" Target="http://capitol.texas.gov/BillLookup/History.aspx?LegSess=88R&amp;Bill=SB924" TargetMode="External"/><Relationship Id="rId36" Type="http://schemas.openxmlformats.org/officeDocument/2006/relationships/hyperlink" Target="http://capitol.texas.gov/BillLookup/History.aspx?LegSess=88R&amp;Bill=SB2620" TargetMode="External"/><Relationship Id="rId10" Type="http://schemas.openxmlformats.org/officeDocument/2006/relationships/hyperlink" Target="http://capitol.texas.gov/BillLookup/History.aspx?LegSess=88R&amp;Bill=SB545" TargetMode="External"/><Relationship Id="rId19" Type="http://schemas.openxmlformats.org/officeDocument/2006/relationships/hyperlink" Target="http://capitol.texas.gov/BillLookup/History.aspx?LegSess=88R&amp;Bill=HB1299" TargetMode="External"/><Relationship Id="rId31" Type="http://schemas.openxmlformats.org/officeDocument/2006/relationships/hyperlink" Target="http://capitol.texas.gov/BillLookup/History.aspx?LegSess=88R&amp;Bill=SB10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pitol.texas.gov/BillLookup/History.aspx?LegSess=88R&amp;Bill=HB5180" TargetMode="External"/><Relationship Id="rId14" Type="http://schemas.openxmlformats.org/officeDocument/2006/relationships/hyperlink" Target="http://capitol.texas.gov/BillLookup/History.aspx?LegSess=88R&amp;Bill=HB87" TargetMode="External"/><Relationship Id="rId22" Type="http://schemas.openxmlformats.org/officeDocument/2006/relationships/hyperlink" Target="http://capitol.texas.gov/BillLookup/History.aspx?LegSess=88R&amp;Bill=HB1848" TargetMode="External"/><Relationship Id="rId27" Type="http://schemas.openxmlformats.org/officeDocument/2006/relationships/hyperlink" Target="http://capitol.texas.gov/BillLookup/History.aspx?LegSess=88R&amp;Bill=SB825" TargetMode="External"/><Relationship Id="rId30" Type="http://schemas.openxmlformats.org/officeDocument/2006/relationships/hyperlink" Target="http://capitol.texas.gov/BillLookup/History.aspx?LegSess=88R&amp;Bill=SB1052" TargetMode="External"/><Relationship Id="rId35" Type="http://schemas.openxmlformats.org/officeDocument/2006/relationships/hyperlink" Target="http://capitol.texas.gov/BillLookup/History.aspx?LegSess=88R&amp;Bill=SB2258" TargetMode="External"/><Relationship Id="rId8" Type="http://schemas.openxmlformats.org/officeDocument/2006/relationships/hyperlink" Target="http://capitol.texas.gov/BillLookup/History.aspx?LegSess=88R&amp;Bill=HB1243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1644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Baron Pahlke</dc:creator>
  <cp:keywords/>
  <dc:description/>
  <cp:lastModifiedBy>Amy Grant</cp:lastModifiedBy>
  <cp:revision>2</cp:revision>
  <dcterms:created xsi:type="dcterms:W3CDTF">2025-10-03T13:56:00Z</dcterms:created>
  <dcterms:modified xsi:type="dcterms:W3CDTF">2025-10-03T13:56:00Z</dcterms:modified>
</cp:coreProperties>
</file>